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4F9" w:rsidRDefault="00FE54F9" w:rsidP="00FE54F9">
      <w:pPr>
        <w:spacing w:after="160" w:line="256" w:lineRule="auto"/>
        <w:ind w:firstLine="720"/>
        <w:jc w:val="both"/>
        <w:rPr>
          <w:rFonts w:ascii="Times New Roman" w:eastAsiaTheme="minorHAnsi" w:hAnsi="Times New Roman" w:cstheme="minorBidi"/>
          <w:kern w:val="2"/>
          <w:lang w:val="ru-RU"/>
          <w14:ligatures w14:val="standardContextual"/>
        </w:rPr>
      </w:pPr>
      <w:r w:rsidRPr="00591C05">
        <w:rPr>
          <w:rFonts w:ascii="Times New Roman" w:eastAsiaTheme="minorHAnsi" w:hAnsi="Times New Roman" w:cstheme="minorBidi"/>
          <w:kern w:val="2"/>
          <w:lang w:val="ru-RU"/>
          <w14:ligatures w14:val="standardContextual"/>
        </w:rPr>
        <w:t>На основу члана 27 став 1 тачка 6 Закона о локалној самоуправи  („Сл. лист ЦГ“, б</w:t>
      </w:r>
      <w:r w:rsidR="00CC7151">
        <w:rPr>
          <w:rFonts w:ascii="Times New Roman" w:eastAsiaTheme="minorHAnsi" w:hAnsi="Times New Roman" w:cstheme="minorBidi"/>
          <w:kern w:val="2"/>
          <w:lang w:val="ru-RU"/>
          <w14:ligatures w14:val="standardContextual"/>
        </w:rPr>
        <w:t xml:space="preserve">р.2/18, 034/19, 038/20, 050/22 </w:t>
      </w:r>
      <w:r w:rsidR="00CC7151">
        <w:rPr>
          <w:rFonts w:ascii="Times New Roman" w:eastAsiaTheme="minorHAnsi" w:hAnsi="Times New Roman" w:cstheme="minorBidi"/>
          <w:kern w:val="2"/>
          <w14:ligatures w14:val="standardContextual"/>
        </w:rPr>
        <w:t>,</w:t>
      </w:r>
      <w:r w:rsidRPr="00591C05">
        <w:rPr>
          <w:rFonts w:ascii="Times New Roman" w:eastAsiaTheme="minorHAnsi" w:hAnsi="Times New Roman" w:cstheme="minorBidi"/>
          <w:kern w:val="2"/>
          <w:lang w:val="ru-RU"/>
          <w14:ligatures w14:val="standardContextual"/>
        </w:rPr>
        <w:t xml:space="preserve"> 084/22</w:t>
      </w:r>
      <w:r w:rsidR="00CC7151">
        <w:rPr>
          <w:rFonts w:ascii="Times New Roman" w:eastAsiaTheme="minorHAnsi" w:hAnsi="Times New Roman" w:cstheme="minorBidi"/>
          <w:kern w:val="2"/>
          <w:lang w:val="ru-RU"/>
          <w14:ligatures w14:val="standardContextual"/>
        </w:rPr>
        <w:t>, 81/25 и 98/25</w:t>
      </w:r>
      <w:r w:rsidRPr="00591C05">
        <w:rPr>
          <w:rFonts w:ascii="Times New Roman" w:eastAsiaTheme="minorHAnsi" w:hAnsi="Times New Roman" w:cstheme="minorBidi"/>
          <w:kern w:val="2"/>
          <w:lang w:val="ru-RU"/>
          <w14:ligatures w14:val="standardContextual"/>
        </w:rPr>
        <w:t>) и члана 19 тачка 6 С</w:t>
      </w:r>
      <w:r>
        <w:rPr>
          <w:rFonts w:ascii="Times New Roman" w:eastAsiaTheme="minorHAnsi" w:hAnsi="Times New Roman" w:cstheme="minorBidi"/>
          <w:kern w:val="2"/>
          <w:lang w:val="ru-RU"/>
          <w14:ligatures w14:val="standardContextual"/>
        </w:rPr>
        <w:t>та</w:t>
      </w:r>
      <w:r w:rsidRPr="00591C05">
        <w:rPr>
          <w:rFonts w:ascii="Times New Roman" w:eastAsiaTheme="minorHAnsi" w:hAnsi="Times New Roman" w:cstheme="minorBidi"/>
          <w:kern w:val="2"/>
          <w:lang w:val="ru-RU"/>
          <w14:ligatures w14:val="standardContextual"/>
        </w:rPr>
        <w:t xml:space="preserve">тута Општине Пљевља (»Сл. лист ЦГ - Општински прописи”, број 46/18), Скупштина Општине Пљевља, на сједници одржаној </w:t>
      </w:r>
      <w:r>
        <w:rPr>
          <w:rFonts w:ascii="Times New Roman" w:eastAsiaTheme="minorHAnsi" w:hAnsi="Times New Roman" w:cstheme="minorBidi"/>
          <w:kern w:val="2"/>
          <w14:ligatures w14:val="standardContextual"/>
        </w:rPr>
        <w:t>06.4</w:t>
      </w:r>
      <w:r>
        <w:rPr>
          <w:rFonts w:ascii="Times New Roman" w:eastAsiaTheme="minorHAnsi" w:hAnsi="Times New Roman" w:cstheme="minorBidi"/>
          <w:kern w:val="2"/>
          <w:lang w:val="sr-Cyrl-ME"/>
          <w14:ligatures w14:val="standardContextual"/>
        </w:rPr>
        <w:t>. и 07.4.</w:t>
      </w:r>
      <w:r w:rsidRPr="00591C05">
        <w:rPr>
          <w:rFonts w:ascii="Times New Roman" w:eastAsiaTheme="minorHAnsi" w:hAnsi="Times New Roman" w:cstheme="minorBidi"/>
          <w:kern w:val="2"/>
          <w:lang w:val="ru-RU"/>
          <w14:ligatures w14:val="standardContextual"/>
        </w:rPr>
        <w:t>2026. године, донијела је:</w:t>
      </w:r>
    </w:p>
    <w:p w:rsidR="00FE54F9" w:rsidRDefault="00FE54F9" w:rsidP="00FE54F9">
      <w:pPr>
        <w:spacing w:after="160" w:line="256" w:lineRule="auto"/>
        <w:ind w:firstLine="720"/>
        <w:jc w:val="both"/>
        <w:rPr>
          <w:rFonts w:ascii="Times New Roman" w:eastAsiaTheme="minorHAnsi" w:hAnsi="Times New Roman" w:cstheme="minorBidi"/>
          <w:kern w:val="2"/>
          <w:lang w:val="ru-RU"/>
          <w14:ligatures w14:val="standardContextual"/>
        </w:rPr>
      </w:pPr>
    </w:p>
    <w:p w:rsidR="00FE54F9" w:rsidRPr="00591C05" w:rsidRDefault="00FE54F9" w:rsidP="00FE54F9">
      <w:pPr>
        <w:spacing w:after="160" w:line="256" w:lineRule="auto"/>
        <w:ind w:firstLine="720"/>
        <w:jc w:val="both"/>
        <w:rPr>
          <w:rFonts w:ascii="Times New Roman" w:eastAsiaTheme="minorHAnsi" w:hAnsi="Times New Roman" w:cstheme="minorBidi"/>
          <w:kern w:val="2"/>
          <w:lang w:val="ru-RU"/>
          <w14:ligatures w14:val="standardContextual"/>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О Д Л У К У</w:t>
      </w: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 xml:space="preserve">О критеријумима, начину и поступку расподјеле средстава за подршку и подстицај развоју предузетништва и туризма, женског предузетништва и предузетништва младих </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Pr>
          <w:rFonts w:ascii="Times New Roman" w:hAnsi="Times New Roman"/>
          <w:b/>
        </w:rPr>
        <w:t>I</w:t>
      </w:r>
      <w:r w:rsidRPr="00591C05">
        <w:rPr>
          <w:rFonts w:ascii="Times New Roman" w:hAnsi="Times New Roman"/>
          <w:b/>
          <w:lang w:val="ru-RU"/>
        </w:rPr>
        <w:t xml:space="preserve"> - ОПШТЕ ОДРЕДБЕ</w:t>
      </w:r>
    </w:p>
    <w:p w:rsidR="00FE54F9" w:rsidRPr="00591C05" w:rsidRDefault="00FE54F9" w:rsidP="00FE54F9">
      <w:pPr>
        <w:spacing w:after="0" w:line="240" w:lineRule="auto"/>
        <w:jc w:val="center"/>
        <w:rPr>
          <w:rFonts w:ascii="Times New Roman" w:hAnsi="Times New Roman"/>
          <w:lang w:val="ru-RU"/>
        </w:rPr>
      </w:pPr>
      <w:r w:rsidRPr="00591C05">
        <w:rPr>
          <w:rFonts w:ascii="Times New Roman" w:hAnsi="Times New Roman"/>
          <w:b/>
          <w:lang w:val="ru-RU"/>
        </w:rPr>
        <w:t>Члан 1</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Овом Одлуком утврђују се критеријуми, начин и поступак расподјеле средстава Буџета Општине Пљевља (у даљем тексту Општина) намијењених за подршку и подстицај развоју предузетништва и туризма и подршку и подстицај развоју женског предузетништва. </w:t>
      </w:r>
    </w:p>
    <w:p w:rsidR="00FE54F9" w:rsidRPr="00591C05" w:rsidRDefault="00FE54F9" w:rsidP="00FE54F9">
      <w:pPr>
        <w:spacing w:after="0" w:line="240" w:lineRule="auto"/>
        <w:ind w:firstLine="360"/>
        <w:jc w:val="both"/>
        <w:rPr>
          <w:rFonts w:ascii="Times New Roman" w:hAnsi="Times New Roman"/>
          <w:lang w:val="ru-RU"/>
        </w:rPr>
      </w:pPr>
      <w:r w:rsidRPr="00591C05">
        <w:rPr>
          <w:rFonts w:ascii="Times New Roman" w:hAnsi="Times New Roman"/>
          <w:lang w:val="ru-RU"/>
        </w:rPr>
        <w:t>Средства из става 1 овог члана планирају се као посебне буџетске мјере у Буџету Општине, и то:</w:t>
      </w:r>
    </w:p>
    <w:p w:rsidR="00FE54F9" w:rsidRPr="00591C05" w:rsidRDefault="00FE54F9" w:rsidP="00FE54F9">
      <w:pPr>
        <w:spacing w:after="0" w:line="240" w:lineRule="auto"/>
        <w:ind w:left="990"/>
        <w:jc w:val="both"/>
        <w:rPr>
          <w:rFonts w:ascii="Times New Roman" w:hAnsi="Times New Roman"/>
          <w:lang w:val="ru-RU"/>
        </w:rPr>
      </w:pPr>
      <w:r w:rsidRPr="00591C05">
        <w:rPr>
          <w:rFonts w:ascii="Times New Roman" w:hAnsi="Times New Roman"/>
          <w:lang w:val="ru-RU"/>
        </w:rPr>
        <w:t>а) буџетска средства за подршку и подстицај развоја предузетништва и туризма</w:t>
      </w:r>
    </w:p>
    <w:p w:rsidR="00FE54F9" w:rsidRPr="00591C05" w:rsidRDefault="00FE54F9" w:rsidP="00FE54F9">
      <w:pPr>
        <w:spacing w:after="0" w:line="240" w:lineRule="auto"/>
        <w:ind w:left="990"/>
        <w:jc w:val="both"/>
        <w:rPr>
          <w:rFonts w:ascii="Times New Roman" w:hAnsi="Times New Roman"/>
          <w:lang w:val="ru-RU"/>
        </w:rPr>
      </w:pPr>
      <w:r w:rsidRPr="00591C05">
        <w:rPr>
          <w:rFonts w:ascii="Times New Roman" w:hAnsi="Times New Roman"/>
          <w:lang w:val="ru-RU"/>
        </w:rPr>
        <w:t>б) буџетска средства за подршку и подстицај развоја женског предузетништва</w:t>
      </w:r>
    </w:p>
    <w:p w:rsidR="00FE54F9" w:rsidRPr="00591C05" w:rsidRDefault="00FE54F9" w:rsidP="00FE54F9">
      <w:pPr>
        <w:spacing w:after="0" w:line="240" w:lineRule="auto"/>
        <w:ind w:left="990"/>
        <w:jc w:val="both"/>
        <w:rPr>
          <w:rFonts w:ascii="Times New Roman" w:hAnsi="Times New Roman"/>
          <w:lang w:val="ru-RU"/>
        </w:rPr>
      </w:pPr>
      <w:r w:rsidRPr="00591C05">
        <w:rPr>
          <w:rFonts w:ascii="Times New Roman" w:hAnsi="Times New Roman"/>
          <w:lang w:val="ru-RU"/>
        </w:rPr>
        <w:t>ц) буџетска средства за подршку и подстицај развоја предузетништва младих</w:t>
      </w:r>
    </w:p>
    <w:p w:rsidR="00FE54F9" w:rsidRPr="00591C05" w:rsidRDefault="00FE54F9" w:rsidP="00FE54F9">
      <w:pPr>
        <w:spacing w:after="0" w:line="240" w:lineRule="auto"/>
        <w:ind w:left="990"/>
        <w:jc w:val="both"/>
        <w:rPr>
          <w:rFonts w:ascii="Times New Roman" w:hAnsi="Times New Roman"/>
          <w:lang w:val="ru-RU"/>
        </w:rPr>
      </w:pPr>
    </w:p>
    <w:p w:rsidR="00FE54F9" w:rsidRPr="00591C05" w:rsidRDefault="00FE54F9" w:rsidP="00FE54F9">
      <w:pPr>
        <w:spacing w:after="0" w:line="240" w:lineRule="auto"/>
        <w:jc w:val="center"/>
        <w:rPr>
          <w:rFonts w:ascii="Times New Roman" w:hAnsi="Times New Roman"/>
          <w:b/>
          <w:bCs/>
          <w:lang w:val="ru-RU"/>
        </w:rPr>
      </w:pPr>
      <w:r w:rsidRPr="00591C05">
        <w:rPr>
          <w:rFonts w:ascii="Times New Roman" w:hAnsi="Times New Roman"/>
          <w:b/>
          <w:bCs/>
          <w:lang w:val="ru-RU"/>
        </w:rPr>
        <w:t>Члан 2</w:t>
      </w:r>
    </w:p>
    <w:p w:rsidR="00FE54F9"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Сви изрази који се, у овој Одлуци, користе за физичка лица у мушком роду обухватају исте изразе у женском роду.</w:t>
      </w:r>
    </w:p>
    <w:p w:rsidR="00FE54F9" w:rsidRPr="00591C05" w:rsidRDefault="00FE54F9" w:rsidP="00FE54F9">
      <w:pPr>
        <w:spacing w:after="0" w:line="240" w:lineRule="auto"/>
        <w:ind w:firstLine="720"/>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r>
        <w:rPr>
          <w:rFonts w:ascii="Times New Roman" w:hAnsi="Times New Roman"/>
          <w:b/>
        </w:rPr>
        <w:t>II</w:t>
      </w:r>
      <w:r w:rsidRPr="00591C05">
        <w:rPr>
          <w:rFonts w:ascii="Times New Roman" w:hAnsi="Times New Roman"/>
          <w:b/>
          <w:lang w:val="ru-RU"/>
        </w:rPr>
        <w:t xml:space="preserve"> - КОРИСНИЦИ СРЕДСТАВА</w:t>
      </w:r>
    </w:p>
    <w:p w:rsidR="00FE54F9" w:rsidRPr="00591C05" w:rsidRDefault="00FE54F9" w:rsidP="00FE54F9">
      <w:pPr>
        <w:spacing w:after="0" w:line="240" w:lineRule="auto"/>
        <w:jc w:val="center"/>
        <w:rPr>
          <w:rFonts w:ascii="Times New Roman" w:hAnsi="Times New Roman"/>
          <w:b/>
          <w:lang w:val="ru-RU"/>
        </w:rPr>
      </w:pPr>
    </w:p>
    <w:p w:rsidR="00FE54F9" w:rsidRPr="00591C05" w:rsidRDefault="00FE54F9" w:rsidP="00FE54F9">
      <w:pPr>
        <w:spacing w:after="0" w:line="240" w:lineRule="auto"/>
        <w:jc w:val="center"/>
        <w:rPr>
          <w:rFonts w:ascii="Times New Roman" w:hAnsi="Times New Roman"/>
          <w:lang w:val="ru-RU"/>
        </w:rPr>
      </w:pPr>
      <w:r w:rsidRPr="00591C05">
        <w:rPr>
          <w:rFonts w:ascii="Times New Roman" w:hAnsi="Times New Roman"/>
          <w:b/>
          <w:lang w:val="ru-RU"/>
        </w:rPr>
        <w:t>Члан 3</w:t>
      </w:r>
      <w:r w:rsidRPr="00591C05">
        <w:rPr>
          <w:rFonts w:ascii="Times New Roman" w:hAnsi="Times New Roman"/>
          <w:lang w:val="ru-RU"/>
        </w:rPr>
        <w:t xml:space="preserve">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Средства Буџета Општине, додјељују се у циљу подршке и подстицају развоја предузетништва и туризма и подршке и подстицају развоја женског предузетништва.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Средства за подршку и подстицај развоја предузетништва и туризма додјељују се регистрованим предузетницима/предузетницама и привредним друштвима – мала и микро предузећа из приватног сектора са до 50 запослених (ортачко друштво, командитно друштво, акционарско друштво и друштво са ограниченом одговорношћу) са пребивалиштем, односно сједиштем привредног субјекта на територији Општине са измиреним порезима и доприносима за претходну годину.</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Средства за подршку и подстицај развоја женског предузетништва додјељују се регистрованим предузетницама и привредним друштвима – мала и микро предузећа из приватног сектора са до 50 запослених (ортачко друштво, командитно друштво, акционарско друштво и друштво са ограниченом одговорношћу) са пребивалиштем, односно сједиштем привредног субјекта на територији Општине са измиреним порезима и доприносима за претходну годину, а у којима су жене носиоци бизниса – оснивач или један од оснивача и извршни директор мора бити жена.</w:t>
      </w:r>
    </w:p>
    <w:p w:rsidR="00FE54F9" w:rsidRDefault="00FE54F9" w:rsidP="00FE54F9">
      <w:pPr>
        <w:spacing w:after="0" w:line="240" w:lineRule="auto"/>
        <w:ind w:firstLine="720"/>
        <w:jc w:val="both"/>
        <w:rPr>
          <w:rFonts w:ascii="Times New Roman" w:hAnsi="Times New Roman"/>
          <w:lang w:val="fr-FR"/>
        </w:rPr>
      </w:pPr>
      <w:r w:rsidRPr="00A00D6C">
        <w:rPr>
          <w:rFonts w:ascii="Times New Roman" w:hAnsi="Times New Roman"/>
          <w:lang w:val="fr-FR"/>
        </w:rPr>
        <w:t>Средства за подршку и подстицај развоја предузетништва младих</w:t>
      </w:r>
      <w:r>
        <w:rPr>
          <w:rFonts w:ascii="Times New Roman" w:hAnsi="Times New Roman"/>
          <w:lang w:val="fr-FR"/>
        </w:rPr>
        <w:t xml:space="preserve"> </w:t>
      </w:r>
      <w:r w:rsidRPr="00A00D6C">
        <w:rPr>
          <w:rFonts w:ascii="Times New Roman" w:hAnsi="Times New Roman"/>
          <w:lang w:val="fr-FR"/>
        </w:rPr>
        <w:t>додјељују се</w:t>
      </w:r>
      <w:r>
        <w:rPr>
          <w:rFonts w:ascii="Times New Roman" w:hAnsi="Times New Roman"/>
          <w:lang w:val="fr-FR"/>
        </w:rPr>
        <w:t xml:space="preserve"> регистрованим предузетницима и привредним друштвима – мала и микро предузећа из приватног сектора са до 50 запослених (ортачко друштво, командитно друштво, акционарско друштво и друштво са ограниченом одговорношћу) са пребивалиштем, односно сједиштем привредног субјекта на територији Општине са измиреним порезима и доприносима за претходну годину, а у којима су носиоци бизниса – оснивач или један од оснивача и извршни директор млађи од 30 година, без обзира на пол.</w:t>
      </w:r>
    </w:p>
    <w:p w:rsidR="00FE54F9" w:rsidRDefault="00FE54F9" w:rsidP="00FE54F9">
      <w:pPr>
        <w:spacing w:after="0" w:line="240" w:lineRule="auto"/>
        <w:ind w:firstLine="720"/>
        <w:jc w:val="both"/>
        <w:rPr>
          <w:rFonts w:ascii="Times New Roman" w:eastAsiaTheme="minorHAnsi" w:hAnsi="Times New Roman" w:cstheme="minorBidi"/>
          <w:kern w:val="2"/>
          <w:lang w:val="sr-Cyrl-RS"/>
          <w14:ligatures w14:val="standardContextual"/>
        </w:rPr>
      </w:pPr>
      <w:r w:rsidRPr="00E804AA">
        <w:rPr>
          <w:rFonts w:ascii="Times New Roman" w:eastAsiaTheme="minorHAnsi" w:hAnsi="Times New Roman" w:cstheme="minorBidi"/>
          <w:kern w:val="2"/>
          <w:lang w:val="fr-FR"/>
          <w14:ligatures w14:val="standardContextual"/>
        </w:rPr>
        <w:lastRenderedPageBreak/>
        <w:t>Право на средства за подршку и подстицај предузетништва из става 4. овог члана могу остварити и лица која су у тренутку подношења пријаве имала статус незапосленог лица, ако у случају да њихов бизнис план буде прихваћен од стране Комисије, региструју један од облика привредног друштва у ком су носиоци бизниса – оснивач или један од оснивача или извршни директор, до дана доношења Одлуке о расподјели средстава.</w:t>
      </w:r>
    </w:p>
    <w:p w:rsidR="00FE54F9" w:rsidRDefault="00FE54F9" w:rsidP="00FE54F9">
      <w:pPr>
        <w:spacing w:after="0" w:line="240" w:lineRule="auto"/>
        <w:ind w:firstLine="720"/>
        <w:jc w:val="both"/>
        <w:rPr>
          <w:rFonts w:ascii="Times New Roman" w:eastAsiaTheme="minorHAnsi" w:hAnsi="Times New Roman" w:cstheme="minorBidi"/>
          <w:kern w:val="2"/>
          <w:lang w:val="sr-Cyrl-RS"/>
          <w14:ligatures w14:val="standardContextual"/>
        </w:rPr>
      </w:pPr>
    </w:p>
    <w:p w:rsidR="00FE54F9" w:rsidRPr="009E64FE" w:rsidRDefault="00FE54F9" w:rsidP="00FE54F9">
      <w:pPr>
        <w:spacing w:after="0" w:line="240" w:lineRule="auto"/>
        <w:ind w:firstLine="720"/>
        <w:jc w:val="both"/>
        <w:rPr>
          <w:rFonts w:ascii="Times New Roman" w:eastAsiaTheme="minorHAnsi" w:hAnsi="Times New Roman" w:cstheme="minorBidi"/>
          <w:kern w:val="2"/>
          <w:lang w:val="sr-Cyrl-RS"/>
          <w14:ligatures w14:val="standardContextual"/>
        </w:rPr>
      </w:pPr>
    </w:p>
    <w:p w:rsidR="00FE54F9" w:rsidRPr="00352432" w:rsidRDefault="00FE54F9" w:rsidP="00FE54F9">
      <w:pPr>
        <w:spacing w:after="0" w:line="240" w:lineRule="auto"/>
        <w:jc w:val="both"/>
        <w:rPr>
          <w:rFonts w:ascii="Times New Roman" w:eastAsiaTheme="minorHAnsi" w:hAnsi="Times New Roman" w:cstheme="minorBidi"/>
          <w:kern w:val="2"/>
          <w:lang w:val="fr-FR"/>
          <w14:ligatures w14:val="standardContextual"/>
        </w:rPr>
      </w:pPr>
      <w:r>
        <w:rPr>
          <w:rFonts w:ascii="Times New Roman" w:hAnsi="Times New Roman"/>
          <w:b/>
        </w:rPr>
        <w:t>III</w:t>
      </w:r>
      <w:r w:rsidRPr="00591C05">
        <w:rPr>
          <w:rFonts w:ascii="Times New Roman" w:hAnsi="Times New Roman"/>
          <w:b/>
          <w:lang w:val="ru-RU"/>
        </w:rPr>
        <w:t xml:space="preserve"> – УТВРЂИВАЊЕ  ПРИОРИТЕТА/ОГРАНИЧЕЊА  ЗА  РАСПОДЈЕЛУ  СРЕДСТАВА </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ind w:firstLine="720"/>
        <w:jc w:val="center"/>
        <w:rPr>
          <w:rFonts w:ascii="Times New Roman" w:hAnsi="Times New Roman"/>
          <w:b/>
          <w:lang w:val="ru-RU"/>
        </w:rPr>
      </w:pPr>
      <w:r w:rsidRPr="00591C05">
        <w:rPr>
          <w:rFonts w:ascii="Times New Roman" w:hAnsi="Times New Roman"/>
          <w:b/>
          <w:lang w:val="ru-RU"/>
        </w:rPr>
        <w:t>Члан 4</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Средства намијењена Буџетом Општине расподјељују се за бизнис планове који доприносе остваривању утврђених циљева у стратешким документима, програмима и плановима Општине, а којима се, нарочито:</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подстиче економски развој општине;</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 xml:space="preserve">- </w:t>
      </w:r>
      <w:r w:rsidRPr="00591C05">
        <w:rPr>
          <w:rFonts w:ascii="Times New Roman" w:hAnsi="Times New Roman"/>
          <w:lang w:val="ru-RU"/>
        </w:rPr>
        <w:tab/>
        <w:t>предвиђа отварање нових радних мјеста;</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 xml:space="preserve">подстиче развој пољопривреде и руралног подручја; </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подстиче развој органске пољопривредне производње;</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стварају услови и подстиче развој туризма;</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 xml:space="preserve">подстиче развој ловства и риболовства; </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 xml:space="preserve">доприноси афирмацији науке, умјетности, образовања, омладинске и социјалне политике и других области од јавног интереса, </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w:t>
      </w:r>
      <w:r w:rsidRPr="00591C05">
        <w:rPr>
          <w:rFonts w:ascii="Times New Roman" w:hAnsi="Times New Roman"/>
          <w:lang w:val="ru-RU"/>
        </w:rPr>
        <w:tab/>
        <w:t xml:space="preserve">доприноси очувању животне средине и одрживог развоја.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Савјет надлежан за развој и заштиту локалне самоуправе (у даљем тексту Савјет) (члан 198 Закона о локалној самоуправи), прије расписивања јавног конкурса за расподјелу средстава за сваку годину утврђује приоритетне области у којима ће се за ту годину пружати финансијска подршка за реализацију бизнис планова.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Уколико Савјет не утврди у року од 20 дана од дана </w:t>
      </w:r>
      <w:r>
        <w:rPr>
          <w:rFonts w:ascii="Times New Roman" w:hAnsi="Times New Roman"/>
          <w:lang w:val="ru-RU"/>
        </w:rPr>
        <w:t>објављивања</w:t>
      </w:r>
      <w:r w:rsidRPr="00591C05">
        <w:rPr>
          <w:rFonts w:ascii="Times New Roman" w:hAnsi="Times New Roman"/>
          <w:lang w:val="ru-RU"/>
        </w:rPr>
        <w:t xml:space="preserve"> Буџета приоритетне области у којима ће се за ту годину пружати финансијска подршка за реализацију бизнис планова, одлуку о приоритетним областима доноси предсједник Општине. </w:t>
      </w:r>
    </w:p>
    <w:p w:rsidR="00FE54F9" w:rsidRPr="00591C05" w:rsidRDefault="00FE54F9" w:rsidP="00FE54F9">
      <w:pPr>
        <w:spacing w:after="0" w:line="240" w:lineRule="auto"/>
        <w:ind w:firstLine="720"/>
        <w:jc w:val="both"/>
        <w:rPr>
          <w:rFonts w:ascii="Times New Roman" w:hAnsi="Times New Roman"/>
          <w:lang w:val="ru-RU"/>
        </w:rPr>
      </w:pPr>
    </w:p>
    <w:p w:rsidR="00FE54F9" w:rsidRDefault="00FE54F9" w:rsidP="00FE54F9">
      <w:pPr>
        <w:spacing w:after="0" w:line="240" w:lineRule="auto"/>
        <w:ind w:firstLine="720"/>
        <w:jc w:val="center"/>
        <w:rPr>
          <w:rFonts w:ascii="Times New Roman" w:hAnsi="Times New Roman"/>
          <w:b/>
          <w:lang w:val="fr-FR"/>
        </w:rPr>
      </w:pPr>
      <w:r>
        <w:rPr>
          <w:rFonts w:ascii="Times New Roman" w:hAnsi="Times New Roman"/>
          <w:b/>
          <w:lang w:val="fr-FR"/>
        </w:rPr>
        <w:t>Члан 5</w:t>
      </w: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pStyle w:val="1tekst"/>
        <w:rPr>
          <w:rFonts w:ascii="Times New Roman" w:hAnsi="Times New Roman" w:cs="Times New Roman"/>
          <w:sz w:val="24"/>
          <w:szCs w:val="24"/>
          <w:lang w:val="fr-FR"/>
        </w:rPr>
      </w:pPr>
      <w:r>
        <w:rPr>
          <w:rFonts w:ascii="Times New Roman" w:hAnsi="Times New Roman" w:cs="Times New Roman"/>
          <w:sz w:val="24"/>
          <w:szCs w:val="24"/>
          <w:lang w:val="fr-FR"/>
        </w:rPr>
        <w:t>Бизнис планови који се неће подржати су:</w:t>
      </w:r>
    </w:p>
    <w:p w:rsidR="00FE54F9" w:rsidRDefault="00FE54F9" w:rsidP="00FE54F9">
      <w:pPr>
        <w:pStyle w:val="1tekst"/>
        <w:rPr>
          <w:rFonts w:ascii="Times New Roman" w:hAnsi="Times New Roman" w:cs="Times New Roman"/>
          <w:sz w:val="24"/>
          <w:szCs w:val="24"/>
          <w:lang w:val="fr-FR"/>
        </w:rPr>
      </w:pPr>
      <w:r>
        <w:rPr>
          <w:rFonts w:ascii="Times New Roman" w:hAnsi="Times New Roman" w:cs="Times New Roman"/>
          <w:sz w:val="24"/>
          <w:szCs w:val="24"/>
          <w:lang w:val="hr-HR"/>
        </w:rPr>
        <w:t>-</w:t>
      </w:r>
      <w:r>
        <w:rPr>
          <w:rFonts w:ascii="Times New Roman" w:hAnsi="Times New Roman" w:cs="Times New Roman"/>
          <w:sz w:val="24"/>
          <w:szCs w:val="24"/>
          <w:lang w:val="fr-FR"/>
        </w:rPr>
        <w:t xml:space="preserve"> Активности које су у надлежности или одговорности Владе, као што је формално образовање, формална здравствена заштита и сл.</w:t>
      </w:r>
    </w:p>
    <w:p w:rsidR="00FE54F9" w:rsidRDefault="00FE54F9" w:rsidP="00FE54F9">
      <w:pPr>
        <w:pStyle w:val="1tekst"/>
        <w:rPr>
          <w:rFonts w:ascii="Times New Roman" w:hAnsi="Times New Roman" w:cs="Times New Roman"/>
          <w:sz w:val="24"/>
          <w:szCs w:val="24"/>
          <w:lang w:val="fr-FR"/>
        </w:rPr>
      </w:pPr>
      <w:r>
        <w:rPr>
          <w:rFonts w:ascii="Times New Roman" w:hAnsi="Times New Roman" w:cs="Times New Roman"/>
          <w:sz w:val="24"/>
          <w:szCs w:val="24"/>
          <w:lang w:val="hr-HR"/>
        </w:rPr>
        <w:t>-</w:t>
      </w:r>
      <w:r>
        <w:rPr>
          <w:rFonts w:ascii="Times New Roman" w:hAnsi="Times New Roman" w:cs="Times New Roman"/>
          <w:sz w:val="24"/>
          <w:szCs w:val="24"/>
          <w:lang w:val="fr-FR"/>
        </w:rPr>
        <w:t xml:space="preserve"> Бизнис планови којим се траже финансијска средства за куповину и расподјелу хуманитарне помоћи;</w:t>
      </w:r>
    </w:p>
    <w:p w:rsidR="00FE54F9" w:rsidRDefault="00FE54F9" w:rsidP="00FE54F9">
      <w:pPr>
        <w:pStyle w:val="1tekst"/>
        <w:rPr>
          <w:rFonts w:ascii="Times New Roman" w:hAnsi="Times New Roman" w:cs="Times New Roman"/>
          <w:sz w:val="24"/>
          <w:szCs w:val="24"/>
          <w:lang w:val="fr-FR"/>
        </w:rPr>
      </w:pPr>
      <w:r>
        <w:rPr>
          <w:rFonts w:ascii="Times New Roman" w:hAnsi="Times New Roman" w:cs="Times New Roman"/>
          <w:sz w:val="24"/>
          <w:szCs w:val="24"/>
          <w:lang w:val="hr-HR"/>
        </w:rPr>
        <w:t>-</w:t>
      </w:r>
      <w:r>
        <w:rPr>
          <w:rFonts w:ascii="Times New Roman" w:hAnsi="Times New Roman" w:cs="Times New Roman"/>
          <w:sz w:val="24"/>
          <w:szCs w:val="24"/>
          <w:lang w:val="fr-FR"/>
        </w:rPr>
        <w:t xml:space="preserve"> Бизнис планови који се искључиво темеље на једнократној изради, припреми и штампању књига, брошура, билтена, часописа и слично, уколико објава таквих публикација није дио неког ширег програма или свеобухватнијих и континуираних активности;</w:t>
      </w:r>
    </w:p>
    <w:p w:rsidR="00FE54F9" w:rsidRDefault="00FE54F9" w:rsidP="00FE54F9">
      <w:pPr>
        <w:pStyle w:val="1tekst"/>
        <w:rPr>
          <w:rFonts w:ascii="Times New Roman" w:hAnsi="Times New Roman" w:cs="Times New Roman"/>
          <w:sz w:val="24"/>
          <w:szCs w:val="24"/>
          <w:lang w:val="fr-FR"/>
        </w:rPr>
      </w:pPr>
      <w:r>
        <w:rPr>
          <w:rFonts w:ascii="Times New Roman" w:hAnsi="Times New Roman" w:cs="Times New Roman"/>
          <w:sz w:val="24"/>
          <w:szCs w:val="24"/>
          <w:lang w:val="hr-HR"/>
        </w:rPr>
        <w:t>-</w:t>
      </w:r>
      <w:r>
        <w:rPr>
          <w:rFonts w:ascii="Times New Roman" w:hAnsi="Times New Roman" w:cs="Times New Roman"/>
          <w:sz w:val="24"/>
          <w:szCs w:val="24"/>
          <w:lang w:val="fr-FR"/>
        </w:rPr>
        <w:t xml:space="preserve"> Активност која се сматра незаконитом или штетном по околину и опасном за људско здравље: игре на срећу, дуван, алкохолна пића (изузев производње вина и воћних ракија);</w:t>
      </w:r>
    </w:p>
    <w:p w:rsidR="00FE54F9" w:rsidRPr="00591C05" w:rsidRDefault="00FE54F9" w:rsidP="00FE54F9">
      <w:pPr>
        <w:pStyle w:val="1tekst"/>
        <w:rPr>
          <w:rFonts w:ascii="Times New Roman" w:hAnsi="Times New Roman" w:cs="Times New Roman"/>
          <w:sz w:val="24"/>
          <w:szCs w:val="24"/>
          <w:lang w:val="ru-RU"/>
        </w:rPr>
      </w:pPr>
      <w:r>
        <w:rPr>
          <w:rFonts w:ascii="Times New Roman" w:hAnsi="Times New Roman" w:cs="Times New Roman"/>
          <w:sz w:val="24"/>
          <w:szCs w:val="24"/>
          <w:lang w:val="hr-HR"/>
        </w:rPr>
        <w:t>-</w:t>
      </w:r>
      <w:r w:rsidRPr="00591C05">
        <w:rPr>
          <w:rFonts w:ascii="Times New Roman" w:hAnsi="Times New Roman" w:cs="Times New Roman"/>
          <w:sz w:val="24"/>
          <w:szCs w:val="24"/>
          <w:lang w:val="ru-RU"/>
        </w:rPr>
        <w:t xml:space="preserve"> Неморалне и нелегалне активности.</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ab/>
      </w:r>
      <w:r w:rsidRPr="00591C05">
        <w:rPr>
          <w:rFonts w:ascii="Times New Roman" w:hAnsi="Times New Roman"/>
          <w:lang w:val="ru-RU"/>
        </w:rPr>
        <w:tab/>
      </w:r>
      <w:r w:rsidRPr="00591C05">
        <w:rPr>
          <w:rFonts w:ascii="Times New Roman" w:hAnsi="Times New Roman"/>
          <w:lang w:val="ru-RU"/>
        </w:rPr>
        <w:tab/>
      </w:r>
      <w:r w:rsidRPr="00591C05">
        <w:rPr>
          <w:rFonts w:ascii="Times New Roman" w:hAnsi="Times New Roman"/>
          <w:lang w:val="ru-RU"/>
        </w:rPr>
        <w:tab/>
      </w:r>
      <w:r w:rsidRPr="00591C05">
        <w:rPr>
          <w:rFonts w:ascii="Times New Roman" w:hAnsi="Times New Roman"/>
          <w:lang w:val="ru-RU"/>
        </w:rPr>
        <w:tab/>
      </w:r>
      <w:r w:rsidRPr="00591C05">
        <w:rPr>
          <w:rFonts w:ascii="Times New Roman" w:hAnsi="Times New Roman"/>
          <w:lang w:val="ru-RU"/>
        </w:rPr>
        <w:tab/>
      </w:r>
    </w:p>
    <w:p w:rsidR="00FE54F9" w:rsidRPr="00591C05" w:rsidRDefault="00FE54F9" w:rsidP="00FE54F9">
      <w:pPr>
        <w:spacing w:after="0" w:line="240" w:lineRule="auto"/>
        <w:jc w:val="both"/>
        <w:rPr>
          <w:rFonts w:ascii="Times New Roman" w:hAnsi="Times New Roman"/>
          <w:b/>
          <w:lang w:val="ru-RU"/>
        </w:rPr>
      </w:pPr>
      <w:r>
        <w:rPr>
          <w:rFonts w:ascii="Times New Roman" w:hAnsi="Times New Roman"/>
          <w:b/>
        </w:rPr>
        <w:t>IV</w:t>
      </w:r>
      <w:r w:rsidRPr="00591C05">
        <w:rPr>
          <w:rFonts w:ascii="Times New Roman" w:hAnsi="Times New Roman"/>
          <w:b/>
          <w:lang w:val="ru-RU"/>
        </w:rPr>
        <w:t xml:space="preserve"> - КОМИСИЈА ЗА РАСПОДЈЕЛУ СРЕДСТАВА </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6</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ab/>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lastRenderedPageBreak/>
        <w:t>Расподјелу средстава врши Комисија за расподјелу средстава за подршку и подстицај развоја предузетништва и туризма</w:t>
      </w:r>
      <w:r>
        <w:rPr>
          <w:rFonts w:ascii="Times New Roman" w:hAnsi="Times New Roman"/>
          <w:lang w:val="ru-RU"/>
        </w:rPr>
        <w:t>,</w:t>
      </w:r>
      <w:r w:rsidRPr="00591C05">
        <w:rPr>
          <w:rFonts w:ascii="Times New Roman" w:hAnsi="Times New Roman"/>
          <w:lang w:val="ru-RU"/>
        </w:rPr>
        <w:t xml:space="preserve"> женског предузетништва </w:t>
      </w:r>
      <w:r>
        <w:rPr>
          <w:rFonts w:ascii="Times New Roman" w:hAnsi="Times New Roman"/>
          <w:lang w:val="ru-RU"/>
        </w:rPr>
        <w:t xml:space="preserve">и предузетништва младих </w:t>
      </w:r>
      <w:r w:rsidRPr="00591C05">
        <w:rPr>
          <w:rFonts w:ascii="Times New Roman" w:hAnsi="Times New Roman"/>
          <w:lang w:val="ru-RU"/>
        </w:rPr>
        <w:t>(у даљем тексту Комисија)</w:t>
      </w:r>
      <w:r>
        <w:rPr>
          <w:rFonts w:ascii="Times New Roman" w:hAnsi="Times New Roman"/>
          <w:lang w:val="ru-RU"/>
        </w:rPr>
        <w:t>.</w:t>
      </w:r>
      <w:r w:rsidRPr="00591C05">
        <w:rPr>
          <w:rFonts w:ascii="Times New Roman" w:hAnsi="Times New Roman"/>
          <w:lang w:val="ru-RU"/>
        </w:rPr>
        <w:t xml:space="preserve">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Комисију именује Предсједник Општине.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Комисија има предсједника и четири члана.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Комисија је надлежна за: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расписивање јавног конкурса;</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провјеру истинитости достављених података;</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преглед и оцјену валидности предате документације и предлога бизнис планова према критеријумима утврђеним овом Одлуком;</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утврђивање ранг листе за расподјелу средстава и њено објављивање;</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припрему Уговора са привредним субјектима чији су бизнис планови одобрени</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првостепено рјешавање по Жалбама на ранг листу и бодовање бизнис планова;</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припрему предлога Одлуке о расподјели средстава;</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праћење реализације одобрених бизнис планова,</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припрему Извјештаја о реализацији додијељених средстава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Предсједник Комисије је старјешина надлежног органа локалне управе.</w:t>
      </w:r>
    </w:p>
    <w:p w:rsidR="00FE54F9" w:rsidRDefault="00FE54F9" w:rsidP="00FE54F9">
      <w:pPr>
        <w:spacing w:after="0" w:line="240" w:lineRule="auto"/>
        <w:jc w:val="both"/>
        <w:rPr>
          <w:rFonts w:ascii="Times New Roman" w:hAnsi="Times New Roman"/>
          <w:lang w:val="fr-FR"/>
        </w:rPr>
      </w:pPr>
      <w:r>
        <w:rPr>
          <w:rFonts w:ascii="Times New Roman" w:hAnsi="Times New Roman"/>
          <w:lang w:val="fr-FR"/>
        </w:rPr>
        <w:t>Чланови Комисије су: 1 члан представника органа локалне управе, 1 члан представник Секретаријата за привреду, 1 члан представник удружења предузетника Црне Горе или струковног удружења које има сједиште на подручју Општине и 1 члан представница асоцијације жена која има сједиште на подручју Општине.</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Предузетник или предузетница који су чланови Комисија и привредно друштво чији је представник члан Комисије немају право учешћа на Конкурсима.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Мандат Комисије траје двије године.</w:t>
      </w:r>
    </w:p>
    <w:p w:rsidR="00FE54F9" w:rsidRDefault="00FE54F9" w:rsidP="00FE54F9">
      <w:pPr>
        <w:spacing w:after="0" w:line="240" w:lineRule="auto"/>
        <w:jc w:val="both"/>
        <w:rPr>
          <w:rFonts w:ascii="Times New Roman" w:hAnsi="Times New Roman"/>
          <w:lang w:val="fr-FR"/>
        </w:rPr>
      </w:pPr>
      <w:r>
        <w:rPr>
          <w:rFonts w:ascii="Times New Roman" w:hAnsi="Times New Roman"/>
          <w:lang w:val="fr-FR"/>
        </w:rPr>
        <w:t xml:space="preserve">         </w:t>
      </w:r>
      <w:r>
        <w:rPr>
          <w:rFonts w:ascii="Times New Roman" w:hAnsi="Times New Roman"/>
          <w:lang w:val="fr-FR"/>
        </w:rPr>
        <w:tab/>
        <w:t xml:space="preserve">Стручне и административно–техничке послове за потребе Комисија врши Секретар Комисије, који се именује из Секретаријата за привреду (службеник задужен за развој предузетништва) или лице које одреди секретар Секретаријата за привреду.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Комисија доноси Пословник о раду.</w:t>
      </w:r>
      <w:r>
        <w:rPr>
          <w:rFonts w:ascii="Times New Roman" w:hAnsi="Times New Roman"/>
          <w:lang w:val="fr-FR"/>
        </w:rPr>
        <w:tab/>
        <w:t xml:space="preserve"> </w:t>
      </w:r>
    </w:p>
    <w:p w:rsidR="00FE54F9" w:rsidRDefault="00FE54F9" w:rsidP="00FE54F9">
      <w:pPr>
        <w:spacing w:after="0" w:line="240" w:lineRule="auto"/>
        <w:jc w:val="both"/>
        <w:rPr>
          <w:rFonts w:ascii="Times New Roman" w:hAnsi="Times New Roman"/>
          <w:lang w:val="fr-FR"/>
        </w:rPr>
      </w:pPr>
      <w:r>
        <w:rPr>
          <w:rFonts w:ascii="Times New Roman" w:hAnsi="Times New Roman"/>
          <w:lang w:val="fr-FR"/>
        </w:rPr>
        <w:t xml:space="preserve">  </w:t>
      </w:r>
    </w:p>
    <w:p w:rsidR="00FE54F9" w:rsidRDefault="00FE54F9" w:rsidP="00FE54F9">
      <w:pPr>
        <w:spacing w:after="0" w:line="240" w:lineRule="auto"/>
        <w:jc w:val="both"/>
        <w:rPr>
          <w:rFonts w:ascii="Times New Roman" w:hAnsi="Times New Roman"/>
          <w:b/>
          <w:lang w:val="fr-FR"/>
        </w:rPr>
      </w:pPr>
      <w:r>
        <w:rPr>
          <w:rFonts w:ascii="Times New Roman" w:hAnsi="Times New Roman"/>
          <w:b/>
          <w:lang w:val="fr-FR"/>
        </w:rPr>
        <w:t>Престанак мандата чланова Комисије</w:t>
      </w: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7</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Члану Комисије мандат престаје, прије истека времена на које је именован, у случају:</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1) подношења оставке, о чему обавјештава предсједника Комисије и субјекте који су га предложили;</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2) ако је правоснажном одлуком лишен пословне способности;</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3) ако је правоснажном одлуком суда осуђен на безусловну казну затвора у трајању од најмање 6 мјесеци, и</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 xml:space="preserve">4) у случају разрјешења. </w:t>
      </w: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8</w:t>
      </w: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Предсједник општине ће разријешити члана Комисије у случају да:</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1) се утврди да је приликом именовања о себи дао нетачне податке или пропустио да изнесе податке и околности од утицаја на именовање за члана Комисије;</w:t>
      </w:r>
    </w:p>
    <w:p w:rsidR="00FE54F9" w:rsidRDefault="00FE54F9" w:rsidP="00FE54F9">
      <w:pPr>
        <w:spacing w:after="0" w:line="240" w:lineRule="auto"/>
        <w:ind w:left="720"/>
        <w:jc w:val="both"/>
        <w:rPr>
          <w:rFonts w:ascii="Times New Roman" w:hAnsi="Times New Roman"/>
          <w:lang w:val="fr-FR"/>
        </w:rPr>
      </w:pPr>
      <w:r>
        <w:rPr>
          <w:rFonts w:ascii="Times New Roman" w:hAnsi="Times New Roman"/>
          <w:lang w:val="fr-FR"/>
        </w:rPr>
        <w:t>2)  не обавља функцију члана  Комисије у периоду дужем од шест мјесеци;</w:t>
      </w:r>
    </w:p>
    <w:p w:rsidR="00FE54F9" w:rsidRPr="00591C05" w:rsidRDefault="00FE54F9" w:rsidP="00FE54F9">
      <w:pPr>
        <w:spacing w:after="0" w:line="240" w:lineRule="auto"/>
        <w:ind w:left="720"/>
        <w:jc w:val="both"/>
        <w:rPr>
          <w:rFonts w:ascii="Times New Roman" w:hAnsi="Times New Roman"/>
          <w:lang w:val="ru-RU"/>
        </w:rPr>
      </w:pPr>
      <w:r w:rsidRPr="00591C05">
        <w:rPr>
          <w:rFonts w:ascii="Times New Roman" w:hAnsi="Times New Roman"/>
          <w:lang w:val="ru-RU"/>
        </w:rPr>
        <w:t xml:space="preserve">3)  је дошло до промјена неке од околности из члана </w:t>
      </w:r>
      <w:r>
        <w:rPr>
          <w:rFonts w:ascii="Times New Roman" w:hAnsi="Times New Roman"/>
          <w:lang w:val="ru-RU"/>
        </w:rPr>
        <w:t>6</w:t>
      </w:r>
      <w:r w:rsidRPr="00591C05">
        <w:rPr>
          <w:rFonts w:ascii="Times New Roman" w:hAnsi="Times New Roman"/>
          <w:lang w:val="ru-RU"/>
        </w:rPr>
        <w:t xml:space="preserve"> ове одлуке; </w:t>
      </w:r>
    </w:p>
    <w:p w:rsidR="00FE54F9" w:rsidRPr="00591C05" w:rsidRDefault="00FE54F9" w:rsidP="00FE54F9">
      <w:pPr>
        <w:spacing w:after="0" w:line="240" w:lineRule="auto"/>
        <w:jc w:val="both"/>
        <w:rPr>
          <w:rFonts w:ascii="Times New Roman" w:hAnsi="Times New Roman"/>
          <w:lang w:val="ru-RU"/>
        </w:rPr>
      </w:pPr>
    </w:p>
    <w:p w:rsidR="00FE54F9" w:rsidRPr="00AC4FA1" w:rsidRDefault="00FE54F9" w:rsidP="00FE54F9">
      <w:pPr>
        <w:spacing w:after="0" w:line="240" w:lineRule="auto"/>
        <w:jc w:val="center"/>
        <w:rPr>
          <w:rFonts w:ascii="Times New Roman" w:hAnsi="Times New Roman"/>
          <w:b/>
          <w:lang w:val="ru-RU"/>
        </w:rPr>
      </w:pPr>
      <w:r w:rsidRPr="00AC4FA1">
        <w:rPr>
          <w:rFonts w:ascii="Times New Roman" w:hAnsi="Times New Roman"/>
          <w:b/>
          <w:lang w:val="ru-RU"/>
        </w:rPr>
        <w:t>Члан 9</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Поступак за разрјешење члана Комисије покреће Предсједник општине на захтјев субјекта овлашћеног за предлагање кандидата, или на иницијативу  Комисије.</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 xml:space="preserve"> </w:t>
      </w:r>
      <w:r w:rsidRPr="00591C05">
        <w:rPr>
          <w:rFonts w:ascii="Times New Roman" w:hAnsi="Times New Roman"/>
          <w:lang w:val="ru-RU"/>
        </w:rPr>
        <w:tab/>
        <w:t>У поступку разријешења члан Комисије има право да се изјасни о разлозима за разрјешење.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Предсједник општине доноси одлуку о разрјешењу члана Комисије.</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10</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У случају престанка мандата члану Комисије, прије истека времена на које је именован, Предсједник општине је дужан да, у року од 15 дана од дана престанка мандата, именује новог члана Комисије.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Мандат новоименованог члана Комисије траје до истека мандата Комисије.</w:t>
      </w:r>
    </w:p>
    <w:p w:rsidR="00FE54F9"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Члан Комисије који је разријешен прије истека времена на које је именован не може бити  поново именован за члана Комисије.</w:t>
      </w:r>
    </w:p>
    <w:p w:rsidR="00FE54F9" w:rsidRDefault="00FE54F9" w:rsidP="00FE54F9">
      <w:pPr>
        <w:spacing w:after="0" w:line="240" w:lineRule="auto"/>
        <w:ind w:firstLine="720"/>
        <w:jc w:val="both"/>
        <w:rPr>
          <w:rFonts w:ascii="Times New Roman" w:hAnsi="Times New Roman"/>
          <w:lang w:val="ru-RU"/>
        </w:rPr>
      </w:pPr>
    </w:p>
    <w:p w:rsidR="00FE54F9" w:rsidRPr="00591C05" w:rsidRDefault="00FE54F9" w:rsidP="00FE54F9">
      <w:pPr>
        <w:spacing w:after="0" w:line="240" w:lineRule="auto"/>
        <w:ind w:firstLine="720"/>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r>
        <w:rPr>
          <w:rFonts w:ascii="Times New Roman" w:hAnsi="Times New Roman"/>
          <w:b/>
        </w:rPr>
        <w:t>V</w:t>
      </w:r>
      <w:r w:rsidRPr="00591C05">
        <w:rPr>
          <w:rFonts w:ascii="Times New Roman" w:hAnsi="Times New Roman"/>
          <w:b/>
          <w:lang w:val="ru-RU"/>
        </w:rPr>
        <w:t xml:space="preserve"> - НАЧИН РАСПОДЈЕЛЕ СРЕДСТАВА</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Јавни конкурс</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11</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Расподјела средства за бизнис планове врши се на основу јединственог Јавног конкурса за све три буџетске мјере (у даљем тексту Конкурс), који расписује Комисија за расподјелу средстава.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Конкурс се може расписати два пута годишње.</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Први Конкурс се расписује у року од 30 дана од дана </w:t>
      </w:r>
      <w:r>
        <w:rPr>
          <w:rFonts w:ascii="Times New Roman" w:hAnsi="Times New Roman"/>
          <w:lang w:val="sr-Cyrl-RS"/>
        </w:rPr>
        <w:t>објављивања</w:t>
      </w:r>
      <w:r>
        <w:rPr>
          <w:rFonts w:ascii="Times New Roman" w:hAnsi="Times New Roman"/>
          <w:lang w:val="fr-FR"/>
        </w:rPr>
        <w:t xml:space="preserve"> буџета.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У случају да средства планирана Буџетом Општине за ову намјену не буду расподијељена, или не буду у цјелости расподијељена за кандидоване бизнис планове по првом Конкурсу, расписује се нови Конкурс најкасније до истека другог квартала текуће године.</w:t>
      </w: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ind w:firstLine="720"/>
        <w:jc w:val="center"/>
        <w:rPr>
          <w:rFonts w:ascii="Times New Roman" w:hAnsi="Times New Roman"/>
          <w:b/>
          <w:lang w:val="fr-FR"/>
        </w:rPr>
      </w:pPr>
      <w:r>
        <w:rPr>
          <w:rFonts w:ascii="Times New Roman" w:hAnsi="Times New Roman"/>
          <w:b/>
          <w:lang w:val="fr-FR"/>
        </w:rPr>
        <w:t>Члан 12</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Расподјелу средстава врши Комисија на основу јединственог Конкурса за: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подршку и подстицај развоја предузетништва и туризма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подршку и подстицај развоја женског предузетништва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подршку и подстицај развоја предузетништва младих</w:t>
      </w:r>
    </w:p>
    <w:p w:rsidR="00FE54F9" w:rsidRPr="00591C05" w:rsidRDefault="00FE54F9" w:rsidP="00FE54F9">
      <w:pPr>
        <w:spacing w:after="0" w:line="240" w:lineRule="auto"/>
        <w:ind w:left="720"/>
        <w:jc w:val="both"/>
        <w:rPr>
          <w:rFonts w:ascii="Times New Roman" w:hAnsi="Times New Roman"/>
          <w:lang w:val="ru-RU"/>
        </w:rPr>
      </w:pPr>
      <w:r w:rsidRPr="00591C05">
        <w:rPr>
          <w:rFonts w:ascii="Times New Roman" w:hAnsi="Times New Roman"/>
          <w:lang w:val="ru-RU"/>
        </w:rPr>
        <w:t>Расподјелу средстава по конкурсима Комисја врши по јединственим  критеријумима.</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Конкурс се објављује у локланом листу, путем </w:t>
      </w:r>
      <w:r w:rsidRPr="006924AB">
        <w:rPr>
          <w:rFonts w:ascii="Times New Roman" w:hAnsi="Times New Roman"/>
        </w:rPr>
        <w:t>w</w:t>
      </w:r>
      <w:r w:rsidRPr="00591C05">
        <w:rPr>
          <w:rFonts w:ascii="Times New Roman" w:hAnsi="Times New Roman"/>
          <w:lang w:val="ru-RU"/>
        </w:rPr>
        <w:t>е</w:t>
      </w:r>
      <w:r w:rsidRPr="006924AB">
        <w:rPr>
          <w:rFonts w:ascii="Times New Roman" w:hAnsi="Times New Roman"/>
        </w:rPr>
        <w:t>b</w:t>
      </w:r>
      <w:r w:rsidRPr="00591C05">
        <w:rPr>
          <w:rFonts w:ascii="Times New Roman" w:hAnsi="Times New Roman"/>
          <w:lang w:val="ru-RU"/>
        </w:rPr>
        <w:t xml:space="preserve"> сајта Општине, локалног јавног емитера, и на други погодан начин.</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Конкурс је отворен 30 дана од дана његовог објављивања.</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Пријава и пратећа документација се предају у затвореној и запечаћеној коверти писарници Општине са назнаком “Пријава на Јавни конкурс за расподјелу средстава за подстицај развоја предузетништва и туризма” или “Пријава на Јавни конкурс за расподјелу средстава за подстицај развоја женског предузетништва” или “Пријава на Јавни конкурс за расподјелу средстава за подстицај развоја предузетништва младих” и са назнаком “Не отварати”.</w:t>
      </w:r>
    </w:p>
    <w:p w:rsidR="00FE54F9" w:rsidRPr="00591C05" w:rsidRDefault="00FE54F9" w:rsidP="00FE54F9">
      <w:pPr>
        <w:spacing w:after="0" w:line="240" w:lineRule="auto"/>
        <w:ind w:firstLine="720"/>
        <w:jc w:val="both"/>
        <w:rPr>
          <w:rFonts w:ascii="Times New Roman" w:hAnsi="Times New Roman"/>
          <w:lang w:val="ru-RU"/>
        </w:rPr>
      </w:pPr>
    </w:p>
    <w:p w:rsidR="00FE54F9" w:rsidRPr="00591C05" w:rsidRDefault="00FE54F9" w:rsidP="00FE54F9">
      <w:pPr>
        <w:spacing w:after="0" w:line="240" w:lineRule="auto"/>
        <w:ind w:firstLine="720"/>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Обавезна документација</w:t>
      </w: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13</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Приликом пријављивања на Конкурс кандидати достављају слиједећу обавезну документацију:</w:t>
      </w:r>
    </w:p>
    <w:p w:rsidR="00FE54F9" w:rsidRDefault="00FE54F9" w:rsidP="00FE54F9">
      <w:pPr>
        <w:pStyle w:val="ListParagraph"/>
        <w:numPr>
          <w:ilvl w:val="0"/>
          <w:numId w:val="1"/>
        </w:numPr>
        <w:spacing w:line="240" w:lineRule="auto"/>
        <w:jc w:val="both"/>
        <w:rPr>
          <w:rFonts w:ascii="Times New Roman" w:hAnsi="Times New Roman"/>
        </w:rPr>
      </w:pPr>
      <w:r>
        <w:rPr>
          <w:rFonts w:ascii="Times New Roman" w:hAnsi="Times New Roman"/>
        </w:rPr>
        <w:t>Пријава на Конкурс (Образац 1)</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Бизнис план (Образац 2) – 1 штампана и 1 електронска верзија бизнис плана (ЦД или УСБ)</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Овјерена копија личне карте (власник или овлашћено лице)</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 xml:space="preserve">Потврда о неосуђиваности за кривична дијела против привреде и кривична дијела против имовине </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 xml:space="preserve">Извод из Централног регистра привредних субјеката не старији од 30 дана </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Рјешење о регистрацији за ПДВ ако је привредни субјекат обвезник ПДВ-а или изјава да није обвезник</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lastRenderedPageBreak/>
        <w:t xml:space="preserve">Документација за средства за подршку и подстицај женског предузетништва мора да садржи потврду о статусу дефинисаном чланом </w:t>
      </w:r>
      <w:r>
        <w:rPr>
          <w:rFonts w:ascii="Times New Roman" w:hAnsi="Times New Roman"/>
          <w:lang w:val="ru-RU"/>
        </w:rPr>
        <w:t>3</w:t>
      </w:r>
      <w:r w:rsidRPr="00591C05">
        <w:rPr>
          <w:rFonts w:ascii="Times New Roman" w:hAnsi="Times New Roman"/>
          <w:lang w:val="ru-RU"/>
        </w:rPr>
        <w:t>, став 3 ове Одлуке.</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Важећи образац овјерених потписа лица овлашћених за заступање (ОП) и важећи картон депонованих потписа</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Потврда Пореске управе о измиреним порезима и доприносима за претходну годину, не старија од 30 дана</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Одговарајући образац за посљедњи мјесец уплате пореза и доприноса за запослене овјерен од Пореске управе, као доказ броја запослених</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Комплет образаца за годишње рачуне (Биланс стања, Биланс успјеха, Бруто биланс (Закључни лист), Аналитика купаца и добављача) за претходну годину (не важи за привредне субјекте који нису у обавези да састављају финансијске извјештаје и предузећа која послују краће од 12 мјесеци)</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Профактуре, предрачуни, предуговори и остала документа којима се оправдава реализација бизнис плана</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Привредни субјекти који су у претходним годинама користили овај вид субвенција Општине, прилажу и извјештај о реализацији претходног бизнис плана, са детаљним описом фаза реализације и детаљним образложењем евентуалних одступања, укључујући и финансијски извјештај</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Потврда Завода за запошљавање о статусу незапосленог лица</w:t>
      </w:r>
    </w:p>
    <w:p w:rsidR="00FE54F9" w:rsidRPr="00591C05" w:rsidRDefault="00FE54F9" w:rsidP="00FE54F9">
      <w:pPr>
        <w:pStyle w:val="ListParagraph"/>
        <w:numPr>
          <w:ilvl w:val="0"/>
          <w:numId w:val="1"/>
        </w:numPr>
        <w:spacing w:line="240" w:lineRule="auto"/>
        <w:jc w:val="both"/>
        <w:rPr>
          <w:rFonts w:ascii="Times New Roman" w:hAnsi="Times New Roman"/>
          <w:lang w:val="ru-RU"/>
        </w:rPr>
      </w:pPr>
      <w:r w:rsidRPr="00591C05">
        <w:rPr>
          <w:rFonts w:ascii="Times New Roman" w:hAnsi="Times New Roman"/>
          <w:lang w:val="ru-RU"/>
        </w:rPr>
        <w:t xml:space="preserve">Овјерена изјава подносиоца Пријаве да </w:t>
      </w:r>
      <w:r w:rsidRPr="00E804AA">
        <w:rPr>
          <w:rFonts w:ascii="Times New Roman" w:eastAsiaTheme="minorHAnsi" w:hAnsi="Times New Roman" w:cstheme="minorBidi"/>
          <w:kern w:val="2"/>
          <w:lang w:val="fr-FR"/>
          <w14:ligatures w14:val="standardContextual"/>
        </w:rPr>
        <w:t>носиоци бизниса – оснивач или један од оснивача или извршни директор</w:t>
      </w:r>
      <w:r>
        <w:rPr>
          <w:rFonts w:ascii="Times New Roman" w:eastAsiaTheme="minorHAnsi" w:hAnsi="Times New Roman" w:cstheme="minorBidi"/>
          <w:kern w:val="2"/>
          <w:lang w:val="fr-FR"/>
          <w14:ligatures w14:val="standardContextual"/>
        </w:rPr>
        <w:t xml:space="preserve"> нијесу јавни функционер, државни или локални службеник или намјештеник, или запослен у јавним установама или привредним друштвима чији је оснивач држава или локална самоуправа.</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Зависно од природе дјелатности и активности предвиђених бизнис планом, Комисија може накнадно затражити додатну документацију којом се оправдава реализација бизнис плана.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Подносилац пријаве је дужан да на позив Комисије достави допуну документације.</w:t>
      </w: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spacing w:after="0" w:line="240" w:lineRule="auto"/>
        <w:rPr>
          <w:rFonts w:ascii="Times New Roman" w:hAnsi="Times New Roman"/>
          <w:b/>
          <w:lang w:val="fr-FR"/>
        </w:rPr>
      </w:pPr>
      <w:r>
        <w:rPr>
          <w:rFonts w:ascii="Times New Roman" w:hAnsi="Times New Roman"/>
          <w:b/>
          <w:lang w:val="fr-FR"/>
        </w:rPr>
        <w:t>Ограничење права учешћа</w:t>
      </w:r>
    </w:p>
    <w:p w:rsidR="00FE54F9" w:rsidRDefault="00FE54F9" w:rsidP="00FE54F9">
      <w:pPr>
        <w:spacing w:after="0" w:line="240" w:lineRule="auto"/>
        <w:rPr>
          <w:rFonts w:ascii="Times New Roman" w:hAnsi="Times New Roman"/>
          <w:b/>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14</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Право на субвенције немају привредни субјекти у којима су </w:t>
      </w:r>
      <w:r w:rsidRPr="00E804AA">
        <w:rPr>
          <w:rFonts w:ascii="Times New Roman" w:eastAsiaTheme="minorHAnsi" w:hAnsi="Times New Roman" w:cstheme="minorBidi"/>
          <w:kern w:val="2"/>
          <w:lang w:val="fr-FR"/>
          <w14:ligatures w14:val="standardContextual"/>
        </w:rPr>
        <w:t>носиоци бизниса – оснивач или један од оснивача или извршни директор</w:t>
      </w:r>
      <w:r>
        <w:rPr>
          <w:rFonts w:ascii="Times New Roman" w:eastAsiaTheme="minorHAnsi" w:hAnsi="Times New Roman" w:cstheme="minorBidi"/>
          <w:kern w:val="2"/>
          <w:lang w:val="fr-FR"/>
          <w14:ligatures w14:val="standardContextual"/>
        </w:rPr>
        <w:t xml:space="preserve"> јавни функционер, државни или локални службеник или намјештеник, или запослен у јавним установама или привредним друштвима чији је оснивач држава или локална самоуправа. </w:t>
      </w: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rPr>
          <w:rFonts w:ascii="Times New Roman" w:hAnsi="Times New Roman"/>
          <w:b/>
          <w:lang w:val="fr-FR"/>
        </w:rPr>
      </w:pPr>
      <w:r>
        <w:rPr>
          <w:rFonts w:ascii="Times New Roman" w:hAnsi="Times New Roman"/>
          <w:b/>
          <w:lang w:val="fr-FR"/>
        </w:rPr>
        <w:t>Намјена средстава</w:t>
      </w:r>
    </w:p>
    <w:p w:rsidR="00FE54F9" w:rsidRDefault="00FE54F9" w:rsidP="00FE54F9">
      <w:pPr>
        <w:spacing w:after="0" w:line="240" w:lineRule="auto"/>
        <w:rPr>
          <w:rFonts w:ascii="Times New Roman" w:hAnsi="Times New Roman"/>
          <w:b/>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15</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Прихватљиви трошкови су:</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bookmarkStart w:id="0" w:name="materijalna"/>
      <w:r w:rsidRPr="00591C05">
        <w:rPr>
          <w:rFonts w:ascii="Times New Roman" w:hAnsi="Times New Roman"/>
          <w:lang w:val="ru-RU"/>
        </w:rPr>
        <w:t>материјална</w:t>
      </w:r>
      <w:bookmarkEnd w:id="0"/>
      <w:r w:rsidRPr="00591C05">
        <w:rPr>
          <w:rFonts w:ascii="Times New Roman" w:hAnsi="Times New Roman"/>
          <w:lang w:val="ru-RU"/>
        </w:rPr>
        <w:t xml:space="preserve"> имовина (основна средства) – пословни простор (адаптација и реконструкција), опрема и уређаји, ситан инвентар;</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нематеријална имовина – развој производа/услуге (унапређење квалитета, иновативност);</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обртна средства – цјелокупан износ финансијске подршке се не може употребити за обртна средства већ само дио од максимум 30% укупне вриједности одобрених средстава;</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ПДВ је прихватљив трошак за:</w:t>
      </w:r>
    </w:p>
    <w:p w:rsidR="00FE54F9" w:rsidRDefault="00FE54F9" w:rsidP="00FE54F9">
      <w:pPr>
        <w:pStyle w:val="ListParagraph"/>
        <w:numPr>
          <w:ilvl w:val="0"/>
          <w:numId w:val="3"/>
        </w:numPr>
        <w:spacing w:after="0" w:line="240" w:lineRule="auto"/>
        <w:jc w:val="both"/>
        <w:rPr>
          <w:rFonts w:ascii="Times New Roman" w:hAnsi="Times New Roman"/>
        </w:rPr>
      </w:pPr>
      <w:r>
        <w:rPr>
          <w:rFonts w:ascii="Times New Roman" w:hAnsi="Times New Roman"/>
        </w:rPr>
        <w:t>субвенције до 10.000,00€</w:t>
      </w:r>
    </w:p>
    <w:p w:rsidR="00FE54F9" w:rsidRDefault="00FE54F9" w:rsidP="00FE54F9">
      <w:pPr>
        <w:pStyle w:val="ListParagraph"/>
        <w:numPr>
          <w:ilvl w:val="0"/>
          <w:numId w:val="3"/>
        </w:numPr>
        <w:spacing w:after="0" w:line="240" w:lineRule="auto"/>
        <w:jc w:val="both"/>
        <w:rPr>
          <w:rFonts w:ascii="Times New Roman" w:hAnsi="Times New Roman"/>
          <w:lang w:val="fr-FR"/>
        </w:rPr>
      </w:pPr>
      <w:r>
        <w:rPr>
          <w:rFonts w:ascii="Times New Roman" w:hAnsi="Times New Roman"/>
          <w:lang w:val="fr-FR"/>
        </w:rPr>
        <w:t>привредне субјекте који нису обвезници ПДВ-а, без обзира на висину субвенција.</w:t>
      </w:r>
    </w:p>
    <w:p w:rsidR="00FE54F9" w:rsidRDefault="00FE54F9" w:rsidP="00FE54F9">
      <w:pPr>
        <w:pStyle w:val="ListParagraph"/>
        <w:spacing w:after="0" w:line="240" w:lineRule="auto"/>
        <w:ind w:left="1890"/>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16</w:t>
      </w:r>
    </w:p>
    <w:p w:rsidR="00FE54F9" w:rsidRDefault="00FE54F9" w:rsidP="00FE54F9">
      <w:pPr>
        <w:spacing w:after="0" w:line="240" w:lineRule="auto"/>
        <w:ind w:firstLine="720"/>
        <w:jc w:val="both"/>
        <w:rPr>
          <w:rFonts w:ascii="Times New Roman" w:hAnsi="Times New Roman"/>
          <w:color w:val="FF0000"/>
          <w:lang w:val="fr-FR"/>
        </w:rPr>
      </w:pPr>
      <w:r>
        <w:rPr>
          <w:rFonts w:ascii="Times New Roman" w:hAnsi="Times New Roman"/>
          <w:lang w:val="fr-FR"/>
        </w:rPr>
        <w:lastRenderedPageBreak/>
        <w:t xml:space="preserve">Неприхватљиви трошкови су: куповина непокретности, закуп пословног простора, зараде запослених, казне и парнични трошкови, царине и увозни трошкови, дугови и покриће губитака, камате, режијски трошкови (електрична енергија, вода, ПТТ и комуналне услуге), куповина телефонских и мобилних уређаја, најам/леасинг возила и опреме, студије, истраживања, едукације, дневнице особља и службена путовања, разне таксе и накнаде. </w:t>
      </w: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jc w:val="both"/>
        <w:rPr>
          <w:rFonts w:ascii="Times New Roman" w:hAnsi="Times New Roman"/>
          <w:b/>
          <w:lang w:val="fr-FR"/>
        </w:rPr>
      </w:pPr>
      <w:r>
        <w:rPr>
          <w:rFonts w:ascii="Times New Roman" w:hAnsi="Times New Roman"/>
          <w:b/>
          <w:lang w:val="fr-FR"/>
        </w:rPr>
        <w:t>Критеријуми за расподјелу</w:t>
      </w:r>
    </w:p>
    <w:p w:rsidR="00FE54F9" w:rsidRDefault="00FE54F9" w:rsidP="00FE54F9">
      <w:pPr>
        <w:spacing w:after="0" w:line="240" w:lineRule="auto"/>
        <w:ind w:firstLine="720"/>
        <w:jc w:val="both"/>
        <w:rPr>
          <w:rFonts w:ascii="Times New Roman" w:hAnsi="Times New Roman"/>
          <w:b/>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17</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Средства се бесповратно расподјељују привредним субјектима који испуњавају услове дефинисане Јавним конкурсом.</w:t>
      </w: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18</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Један привредни субјекат може конкурисати са највише два бизнис плана, а финансијска подршка може бити одобрена само за један бизнис план.</w:t>
      </w: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19</w:t>
      </w:r>
    </w:p>
    <w:p w:rsidR="00FE54F9" w:rsidRDefault="00FE54F9" w:rsidP="00FE54F9">
      <w:pPr>
        <w:spacing w:after="0" w:line="240" w:lineRule="auto"/>
        <w:jc w:val="both"/>
        <w:rPr>
          <w:rFonts w:ascii="Times New Roman" w:hAnsi="Times New Roman"/>
          <w:lang w:val="fr-FR"/>
        </w:rPr>
      </w:pPr>
      <w:r>
        <w:rPr>
          <w:rFonts w:ascii="Times New Roman" w:hAnsi="Times New Roman"/>
          <w:lang w:val="fr-FR"/>
        </w:rPr>
        <w:tab/>
        <w:t>Са истим бизнис планом привредни субјекат може конкурисати за субвенције из само једне буџетске мјере.</w:t>
      </w:r>
    </w:p>
    <w:p w:rsidR="00FE54F9" w:rsidRDefault="00FE54F9" w:rsidP="00FE54F9">
      <w:pPr>
        <w:spacing w:after="0" w:line="240" w:lineRule="auto"/>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20</w:t>
      </w:r>
    </w:p>
    <w:p w:rsidR="00FE54F9" w:rsidRDefault="00FE54F9" w:rsidP="00FE54F9">
      <w:pPr>
        <w:spacing w:after="0" w:line="240" w:lineRule="auto"/>
        <w:jc w:val="both"/>
        <w:rPr>
          <w:rFonts w:ascii="Times New Roman" w:hAnsi="Times New Roman"/>
          <w:lang w:val="fr-FR"/>
        </w:rPr>
      </w:pPr>
      <w:r>
        <w:rPr>
          <w:rFonts w:ascii="Times New Roman" w:hAnsi="Times New Roman"/>
          <w:lang w:val="fr-FR"/>
        </w:rPr>
        <w:tab/>
        <w:t>Привредни субјекат не може конкурисати са бизнис планом са којим је већ конкурисао за субвенције из других фондова, односно, са бизнис планом за који су му већ одобрене субвенције из других фондова.</w:t>
      </w:r>
    </w:p>
    <w:p w:rsidR="00FE54F9" w:rsidRDefault="00FE54F9" w:rsidP="00FE54F9">
      <w:pPr>
        <w:spacing w:after="0" w:line="240" w:lineRule="auto"/>
        <w:jc w:val="center"/>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21</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Сопствено учешће у финансирању активности предвиђених бизнис планом није обавезно.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Привредни субјекат може аплицирати за укупан износ или за дио средстава потребних за реализацију активности из бизнис плана. </w:t>
      </w:r>
    </w:p>
    <w:p w:rsidR="00FE54F9" w:rsidRDefault="00FE54F9" w:rsidP="00FE54F9">
      <w:pPr>
        <w:spacing w:after="0" w:line="240" w:lineRule="auto"/>
        <w:jc w:val="center"/>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22</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Максималан износ додијељених средстава по једном бизнис плану не може бити већи од 3% од укупног износа буџетских средстава за текућу годину за све три буџетске мјере предвиђене овом Одлуком.</w:t>
      </w: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23</w:t>
      </w:r>
    </w:p>
    <w:p w:rsidR="00FE54F9" w:rsidRDefault="00FE54F9" w:rsidP="00FE54F9">
      <w:pPr>
        <w:spacing w:after="0" w:line="240" w:lineRule="auto"/>
        <w:jc w:val="both"/>
        <w:rPr>
          <w:rFonts w:ascii="Times New Roman" w:hAnsi="Times New Roman"/>
          <w:lang w:val="fr-FR"/>
        </w:rPr>
      </w:pPr>
      <w:r>
        <w:rPr>
          <w:rFonts w:ascii="Times New Roman" w:hAnsi="Times New Roman"/>
          <w:lang w:val="fr-FR"/>
        </w:rPr>
        <w:tab/>
        <w:t>Расподјела средстава врши се на основу ранг листе на којој се бизнис планови рангирају према броју бодова којим су оцијењени.</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Бизнис планови оцијењени са мање од 50 од укупно 100 бодова, не узимају се у разматрање за додјелу субвенција.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Бизнис планови са 50 и више бодова стичу право на субвенције, а средства се одобравају према редоследу са ранг листе и расположивим буџетским средствима, односно до истека буџетских средстава.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Одобрава се пун износ средстава који се потражује пријавом.</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Умањен износ одобрава се само у два случаја:</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ако се утврди да подносилац пријаве дио субвенција намјерава искористити за плаћање неприхватљивих трошкова наведених у члану 1</w:t>
      </w:r>
      <w:r>
        <w:rPr>
          <w:rFonts w:ascii="Times New Roman" w:hAnsi="Times New Roman"/>
          <w:lang w:val="sr-Cyrl-RS"/>
        </w:rPr>
        <w:t>6</w:t>
      </w:r>
      <w:r>
        <w:rPr>
          <w:rFonts w:ascii="Times New Roman" w:hAnsi="Times New Roman"/>
          <w:lang w:val="fr-FR"/>
        </w:rPr>
        <w:t xml:space="preserve"> ове Одлуке, тражени износ се умањује за неприхватљиве трошкове;</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буџетска средства преостала након расподјеле, могу се одобрити првом наредном бизнис плану са 50 и више бодова као дјелимична подршка бизнис плана.</w:t>
      </w:r>
    </w:p>
    <w:p w:rsidR="00FE54F9" w:rsidRDefault="00FE54F9" w:rsidP="00FE54F9">
      <w:pPr>
        <w:spacing w:after="0" w:line="240" w:lineRule="auto"/>
        <w:jc w:val="center"/>
        <w:rPr>
          <w:rFonts w:ascii="Times New Roman" w:hAnsi="Times New Roman"/>
          <w:lang w:val="fr-FR"/>
        </w:rPr>
      </w:pPr>
    </w:p>
    <w:p w:rsidR="00FE54F9" w:rsidRDefault="00FE54F9" w:rsidP="00FE54F9">
      <w:pPr>
        <w:spacing w:after="0" w:line="240" w:lineRule="auto"/>
        <w:jc w:val="center"/>
        <w:rPr>
          <w:rFonts w:ascii="Times New Roman" w:hAnsi="Times New Roman"/>
          <w:b/>
          <w:lang w:val="sr-Cyrl-RS"/>
        </w:rPr>
      </w:pPr>
    </w:p>
    <w:p w:rsidR="00FE54F9" w:rsidRDefault="00FE54F9" w:rsidP="00FE54F9">
      <w:pPr>
        <w:spacing w:after="0" w:line="240" w:lineRule="auto"/>
        <w:jc w:val="center"/>
        <w:rPr>
          <w:rFonts w:ascii="Times New Roman" w:hAnsi="Times New Roman"/>
          <w:b/>
          <w:lang w:val="sr-Cyrl-RS"/>
        </w:rPr>
      </w:pPr>
    </w:p>
    <w:p w:rsidR="00FE54F9" w:rsidRDefault="00FE54F9" w:rsidP="00FE54F9">
      <w:pPr>
        <w:spacing w:after="0" w:line="240" w:lineRule="auto"/>
        <w:jc w:val="center"/>
        <w:rPr>
          <w:rFonts w:ascii="Times New Roman" w:hAnsi="Times New Roman"/>
          <w:b/>
          <w:lang w:val="sr-Cyrl-RS"/>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lastRenderedPageBreak/>
        <w:t>Члан 24</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У случају да два или више планова имају исти број бодова а да расположива средства нису довољна за њихово финансирање, предност се даје бизнис плановима са већим приоритетом, односно, бизнис плановима са већим бројем бодова остварених на приоритете.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Уколико и након тога два бизнис плана буду имала исти број бодова, одлука се доноси већином гласова свих чланова Комисије.</w:t>
      </w:r>
    </w:p>
    <w:p w:rsidR="00FE54F9" w:rsidRDefault="00FE54F9" w:rsidP="00FE54F9">
      <w:pPr>
        <w:spacing w:after="0" w:line="240" w:lineRule="auto"/>
        <w:ind w:firstLine="720"/>
        <w:jc w:val="both"/>
        <w:rPr>
          <w:rFonts w:ascii="Times New Roman" w:hAnsi="Times New Roman"/>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25</w:t>
      </w:r>
    </w:p>
    <w:p w:rsidR="00FE54F9" w:rsidRDefault="00FE54F9" w:rsidP="00FE54F9">
      <w:pPr>
        <w:spacing w:after="0" w:line="240" w:lineRule="auto"/>
        <w:ind w:firstLine="720"/>
        <w:jc w:val="both"/>
        <w:rPr>
          <w:rFonts w:ascii="Times New Roman" w:hAnsi="Times New Roman"/>
          <w:lang w:val="sr-Cyrl-RS"/>
        </w:rPr>
      </w:pPr>
      <w:r>
        <w:rPr>
          <w:rFonts w:ascii="Times New Roman" w:hAnsi="Times New Roman"/>
          <w:lang w:val="fr-FR"/>
        </w:rPr>
        <w:t>Неискоришћена средства предвиђена Буџетом Општине за ову намјену не преносе се у наредну годину.</w:t>
      </w:r>
    </w:p>
    <w:p w:rsidR="00FE54F9" w:rsidRDefault="00FE54F9" w:rsidP="00FE54F9">
      <w:pPr>
        <w:spacing w:after="0" w:line="240" w:lineRule="auto"/>
        <w:ind w:firstLine="720"/>
        <w:jc w:val="both"/>
        <w:rPr>
          <w:rFonts w:ascii="Times New Roman" w:hAnsi="Times New Roman"/>
          <w:lang w:val="sr-Cyrl-RS"/>
        </w:rPr>
      </w:pPr>
    </w:p>
    <w:p w:rsidR="00FE54F9" w:rsidRPr="009E64FE" w:rsidRDefault="00FE54F9" w:rsidP="00FE54F9">
      <w:pPr>
        <w:spacing w:after="0" w:line="240" w:lineRule="auto"/>
        <w:ind w:firstLine="720"/>
        <w:jc w:val="both"/>
        <w:rPr>
          <w:rFonts w:ascii="Times New Roman" w:hAnsi="Times New Roman"/>
          <w:lang w:val="sr-Cyrl-RS"/>
        </w:rPr>
      </w:pPr>
    </w:p>
    <w:p w:rsidR="00FE54F9" w:rsidRPr="00352432" w:rsidRDefault="00FE54F9" w:rsidP="00FE54F9">
      <w:pPr>
        <w:spacing w:after="0" w:line="240" w:lineRule="auto"/>
        <w:jc w:val="both"/>
        <w:rPr>
          <w:rFonts w:ascii="Times New Roman" w:hAnsi="Times New Roman"/>
          <w:lang w:val="fr-FR"/>
        </w:rPr>
      </w:pPr>
      <w:r>
        <w:rPr>
          <w:rFonts w:ascii="Times New Roman" w:hAnsi="Times New Roman"/>
          <w:b/>
          <w:lang w:val="fr-FR"/>
        </w:rPr>
        <w:t>Критеријуми за оцјењивање бизнис планова</w:t>
      </w:r>
    </w:p>
    <w:p w:rsidR="00FE54F9" w:rsidRDefault="00FE54F9" w:rsidP="00FE54F9">
      <w:pPr>
        <w:spacing w:after="0" w:line="240" w:lineRule="auto"/>
        <w:jc w:val="both"/>
        <w:rPr>
          <w:rFonts w:ascii="Times New Roman" w:hAnsi="Times New Roman"/>
          <w:b/>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26</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Оцјењивање бизнис планова врши Комисија.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оцјењује бизнис планове на основу позитивних и елиминаторних критеријума.</w:t>
      </w:r>
    </w:p>
    <w:p w:rsidR="00FE54F9" w:rsidRDefault="00FE54F9" w:rsidP="00FE54F9">
      <w:pPr>
        <w:spacing w:after="0" w:line="240" w:lineRule="auto"/>
        <w:ind w:left="720"/>
        <w:rPr>
          <w:rFonts w:ascii="Times New Roman" w:hAnsi="Times New Roman"/>
        </w:rPr>
      </w:pPr>
      <w:r>
        <w:rPr>
          <w:rFonts w:ascii="Times New Roman" w:hAnsi="Times New Roman"/>
        </w:rPr>
        <w:t>Позитивни критеријуми су:</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цјеловит, јасан и реалан приказ досадашњег пословања; </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 xml:space="preserve">стабилност предузећа; </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 xml:space="preserve">тежина бизнис баријера; </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капацитети за реализацију планиране инвестиције;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цјеловит, јасан и реалан приказ новог инвестирања; </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усклађеност нове инвестиције са капацитетима предузећа; </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реалност и одрживост новог бизниса; </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 xml:space="preserve">иновативност бизнис идеје; </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значај нове инвестиције за даље пословање;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анализа тржишта – реално сагледавање конкуренције, избор набавног и продајног тржишта;</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детаљно разрађен финансијски план;</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реално планирање прихода и расхода;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јасан и реалан приказ динамике реализације бизнис плана;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јасно дефинисана евалуација и мониторинг над спровођењем пројекта;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допринос остварењу општих приоритета дефинисаних у члану </w:t>
      </w:r>
      <w:r>
        <w:rPr>
          <w:rFonts w:ascii="Times New Roman" w:hAnsi="Times New Roman"/>
          <w:lang w:val="ru-RU"/>
        </w:rPr>
        <w:t>4</w:t>
      </w:r>
      <w:r w:rsidRPr="00591C05">
        <w:rPr>
          <w:rFonts w:ascii="Times New Roman" w:hAnsi="Times New Roman"/>
          <w:lang w:val="ru-RU"/>
        </w:rPr>
        <w:t xml:space="preserve"> ове Одлуке,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реализација бизнис плана у дјелатностима које се у складу са чланом </w:t>
      </w:r>
      <w:r>
        <w:rPr>
          <w:rFonts w:ascii="Times New Roman" w:hAnsi="Times New Roman"/>
          <w:lang w:val="ru-RU"/>
        </w:rPr>
        <w:t>4</w:t>
      </w:r>
      <w:r w:rsidRPr="00591C05">
        <w:rPr>
          <w:rFonts w:ascii="Times New Roman" w:hAnsi="Times New Roman"/>
          <w:lang w:val="ru-RU"/>
        </w:rPr>
        <w:t xml:space="preserve"> ове Одлуке категоришу као посебни приоритети.</w:t>
      </w:r>
    </w:p>
    <w:p w:rsidR="00FE54F9" w:rsidRDefault="00FE54F9" w:rsidP="00FE54F9">
      <w:pPr>
        <w:spacing w:after="0" w:line="240" w:lineRule="auto"/>
        <w:ind w:firstLine="720"/>
        <w:jc w:val="both"/>
        <w:rPr>
          <w:rFonts w:ascii="Times New Roman" w:hAnsi="Times New Roman"/>
        </w:rPr>
      </w:pPr>
      <w:r>
        <w:rPr>
          <w:rFonts w:ascii="Times New Roman" w:hAnsi="Times New Roman"/>
        </w:rPr>
        <w:t>Елиминаторни критеријуми су:</w:t>
      </w:r>
    </w:p>
    <w:p w:rsidR="00FE54F9" w:rsidRDefault="00FE54F9" w:rsidP="00FE54F9">
      <w:pPr>
        <w:pStyle w:val="ListParagraph"/>
        <w:numPr>
          <w:ilvl w:val="0"/>
          <w:numId w:val="5"/>
        </w:numPr>
        <w:spacing w:line="240" w:lineRule="auto"/>
        <w:rPr>
          <w:rFonts w:ascii="Times New Roman" w:hAnsi="Times New Roman"/>
          <w:lang w:val="fr-FR"/>
        </w:rPr>
      </w:pPr>
      <w:r>
        <w:rPr>
          <w:rFonts w:ascii="Times New Roman" w:hAnsi="Times New Roman"/>
          <w:lang w:val="fr-FR"/>
        </w:rPr>
        <w:t>Неблаговремено достављање Пријаве на Конкурс;</w:t>
      </w:r>
    </w:p>
    <w:p w:rsidR="00FE54F9" w:rsidRDefault="00FE54F9" w:rsidP="00FE54F9">
      <w:pPr>
        <w:pStyle w:val="ListParagraph"/>
        <w:numPr>
          <w:ilvl w:val="0"/>
          <w:numId w:val="5"/>
        </w:numPr>
        <w:spacing w:line="240" w:lineRule="auto"/>
        <w:rPr>
          <w:rFonts w:ascii="Times New Roman" w:hAnsi="Times New Roman"/>
        </w:rPr>
      </w:pPr>
      <w:r>
        <w:rPr>
          <w:rFonts w:ascii="Times New Roman" w:hAnsi="Times New Roman"/>
        </w:rPr>
        <w:t>Непотпуна или неприхватљива документација;</w:t>
      </w:r>
    </w:p>
    <w:p w:rsidR="00FE54F9" w:rsidRDefault="00FE54F9" w:rsidP="00FE54F9">
      <w:pPr>
        <w:pStyle w:val="ListParagraph"/>
        <w:numPr>
          <w:ilvl w:val="0"/>
          <w:numId w:val="5"/>
        </w:numPr>
        <w:spacing w:line="240" w:lineRule="auto"/>
        <w:rPr>
          <w:rFonts w:ascii="Times New Roman" w:hAnsi="Times New Roman"/>
          <w:lang w:val="fr-FR"/>
        </w:rPr>
      </w:pPr>
      <w:r>
        <w:rPr>
          <w:rFonts w:ascii="Times New Roman" w:hAnsi="Times New Roman"/>
          <w:lang w:val="fr-FR"/>
        </w:rPr>
        <w:t>Неиспуњавање формалних услова прописаних Конкурсом;</w:t>
      </w:r>
    </w:p>
    <w:p w:rsidR="00FE54F9" w:rsidRDefault="00FE54F9" w:rsidP="00FE54F9">
      <w:pPr>
        <w:pStyle w:val="ListParagraph"/>
        <w:numPr>
          <w:ilvl w:val="0"/>
          <w:numId w:val="5"/>
        </w:numPr>
        <w:spacing w:line="240" w:lineRule="auto"/>
        <w:rPr>
          <w:rFonts w:ascii="Times New Roman" w:hAnsi="Times New Roman"/>
        </w:rPr>
      </w:pPr>
      <w:r>
        <w:rPr>
          <w:rFonts w:ascii="Times New Roman" w:hAnsi="Times New Roman"/>
        </w:rPr>
        <w:t>Достављање неистинитих података,</w:t>
      </w:r>
    </w:p>
    <w:p w:rsidR="00FE54F9" w:rsidRDefault="00FE54F9" w:rsidP="00FE54F9">
      <w:pPr>
        <w:pStyle w:val="ListParagraph"/>
        <w:numPr>
          <w:ilvl w:val="0"/>
          <w:numId w:val="5"/>
        </w:numPr>
        <w:spacing w:after="0" w:line="240" w:lineRule="auto"/>
        <w:rPr>
          <w:rFonts w:ascii="Times New Roman" w:hAnsi="Times New Roman"/>
        </w:rPr>
      </w:pPr>
      <w:r>
        <w:rPr>
          <w:rFonts w:ascii="Times New Roman" w:hAnsi="Times New Roman"/>
        </w:rPr>
        <w:t>Незадовољавајуће оцијењен бизнис план.</w:t>
      </w:r>
    </w:p>
    <w:p w:rsidR="00FE54F9" w:rsidRDefault="00FE54F9" w:rsidP="00FE54F9">
      <w:pPr>
        <w:pStyle w:val="ListParagraph"/>
        <w:spacing w:after="0" w:line="240" w:lineRule="auto"/>
        <w:ind w:left="1440"/>
        <w:rPr>
          <w:rFonts w:ascii="Times New Roman" w:hAnsi="Times New Roman"/>
        </w:rPr>
      </w:pPr>
    </w:p>
    <w:p w:rsidR="00FE54F9" w:rsidRDefault="00FE54F9" w:rsidP="00FE54F9">
      <w:pPr>
        <w:spacing w:after="0" w:line="240" w:lineRule="auto"/>
        <w:jc w:val="both"/>
        <w:rPr>
          <w:rFonts w:ascii="Times New Roman" w:hAnsi="Times New Roman"/>
          <w:b/>
        </w:rPr>
      </w:pPr>
    </w:p>
    <w:p w:rsidR="00FE54F9" w:rsidRDefault="00FE54F9" w:rsidP="00FE54F9">
      <w:pPr>
        <w:spacing w:after="0" w:line="240" w:lineRule="auto"/>
        <w:jc w:val="both"/>
        <w:rPr>
          <w:rFonts w:ascii="Times New Roman" w:hAnsi="Times New Roman"/>
          <w:b/>
        </w:rPr>
      </w:pPr>
      <w:r>
        <w:rPr>
          <w:rFonts w:ascii="Times New Roman" w:hAnsi="Times New Roman"/>
          <w:b/>
        </w:rPr>
        <w:t>VI – ПРОПИСИВАЊЕ ОБРАЗАЦА</w:t>
      </w:r>
    </w:p>
    <w:p w:rsidR="00FE54F9" w:rsidRDefault="00FE54F9" w:rsidP="00FE54F9">
      <w:pPr>
        <w:spacing w:after="0" w:line="240" w:lineRule="auto"/>
        <w:jc w:val="center"/>
        <w:rPr>
          <w:rFonts w:ascii="Times New Roman" w:hAnsi="Times New Roman"/>
        </w:rPr>
      </w:pPr>
    </w:p>
    <w:p w:rsidR="00FE54F9" w:rsidRDefault="00FE54F9" w:rsidP="00FE54F9">
      <w:pPr>
        <w:spacing w:after="0" w:line="240" w:lineRule="auto"/>
        <w:jc w:val="center"/>
        <w:rPr>
          <w:rFonts w:ascii="Times New Roman" w:hAnsi="Times New Roman"/>
          <w:b/>
        </w:rPr>
      </w:pPr>
      <w:r>
        <w:rPr>
          <w:rFonts w:ascii="Times New Roman" w:hAnsi="Times New Roman"/>
          <w:b/>
        </w:rPr>
        <w:t>Члан 27</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lang w:val="ru-RU"/>
        </w:rPr>
        <w:tab/>
        <w:t>Саставни дио ове Одлуке су:</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Пријава на Конкурс (Образац 1)</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Бизнис план (Образац 2)</w:t>
      </w:r>
    </w:p>
    <w:p w:rsidR="00FE54F9" w:rsidRDefault="00FE54F9" w:rsidP="00FE54F9">
      <w:pPr>
        <w:spacing w:after="0" w:line="240" w:lineRule="auto"/>
        <w:jc w:val="both"/>
        <w:rPr>
          <w:rFonts w:ascii="Times New Roman" w:hAnsi="Times New Roman"/>
        </w:rPr>
      </w:pPr>
    </w:p>
    <w:p w:rsidR="00FE54F9" w:rsidRDefault="00FE54F9" w:rsidP="00FE54F9">
      <w:pPr>
        <w:spacing w:after="0" w:line="240" w:lineRule="auto"/>
        <w:jc w:val="center"/>
        <w:rPr>
          <w:rFonts w:ascii="Times New Roman" w:hAnsi="Times New Roman"/>
          <w:b/>
          <w:lang w:val="sr-Cyrl-RS"/>
        </w:rPr>
      </w:pPr>
    </w:p>
    <w:p w:rsidR="00FE54F9" w:rsidRDefault="00FE54F9" w:rsidP="00FE54F9">
      <w:pPr>
        <w:spacing w:after="0" w:line="240" w:lineRule="auto"/>
        <w:jc w:val="center"/>
        <w:rPr>
          <w:rFonts w:ascii="Times New Roman" w:hAnsi="Times New Roman"/>
          <w:b/>
        </w:rPr>
      </w:pPr>
      <w:r>
        <w:rPr>
          <w:rFonts w:ascii="Times New Roman" w:hAnsi="Times New Roman"/>
          <w:b/>
        </w:rPr>
        <w:lastRenderedPageBreak/>
        <w:t>Члан 28</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Образци из члана 27 ове Одлуке се </w:t>
      </w:r>
      <w:r>
        <w:rPr>
          <w:rFonts w:ascii="Times New Roman" w:hAnsi="Times New Roman"/>
          <w:lang w:val="ru-RU"/>
        </w:rPr>
        <w:t xml:space="preserve">објављују уз </w:t>
      </w:r>
      <w:r w:rsidRPr="00591C05">
        <w:rPr>
          <w:rFonts w:ascii="Times New Roman" w:hAnsi="Times New Roman"/>
          <w:lang w:val="ru-RU"/>
        </w:rPr>
        <w:t>Конкурс</w:t>
      </w:r>
      <w:r>
        <w:rPr>
          <w:rFonts w:ascii="Times New Roman" w:hAnsi="Times New Roman"/>
          <w:lang w:val="ru-RU"/>
        </w:rPr>
        <w:t>.</w:t>
      </w:r>
      <w:r w:rsidRPr="00591C05">
        <w:rPr>
          <w:rFonts w:ascii="Times New Roman" w:hAnsi="Times New Roman"/>
          <w:lang w:val="ru-RU"/>
        </w:rPr>
        <w:t xml:space="preserve"> </w:t>
      </w:r>
    </w:p>
    <w:p w:rsidR="00FE54F9" w:rsidRDefault="00FE54F9" w:rsidP="00FE54F9">
      <w:pPr>
        <w:spacing w:after="0" w:line="240" w:lineRule="auto"/>
        <w:jc w:val="both"/>
        <w:rPr>
          <w:rFonts w:ascii="Times New Roman" w:hAnsi="Times New Roman"/>
          <w:b/>
          <w:lang w:val="fr-FR"/>
        </w:rPr>
      </w:pPr>
      <w:r>
        <w:rPr>
          <w:rFonts w:ascii="Times New Roman" w:hAnsi="Times New Roman"/>
          <w:b/>
          <w:lang w:val="fr-FR"/>
        </w:rPr>
        <w:t>Пријава на конкурс (Образац 1)</w:t>
      </w:r>
    </w:p>
    <w:p w:rsidR="00FE54F9" w:rsidRDefault="00FE54F9" w:rsidP="00FE54F9">
      <w:pPr>
        <w:spacing w:after="0" w:line="240" w:lineRule="auto"/>
        <w:jc w:val="both"/>
        <w:rPr>
          <w:rFonts w:ascii="Times New Roman" w:hAnsi="Times New Roman"/>
          <w:b/>
          <w:lang w:val="fr-FR"/>
        </w:rPr>
      </w:pPr>
    </w:p>
    <w:p w:rsidR="00FE54F9" w:rsidRDefault="00FE54F9" w:rsidP="00FE54F9">
      <w:pPr>
        <w:spacing w:after="0" w:line="240" w:lineRule="auto"/>
        <w:jc w:val="center"/>
        <w:rPr>
          <w:rFonts w:ascii="Times New Roman" w:hAnsi="Times New Roman"/>
          <w:lang w:val="fr-FR"/>
        </w:rPr>
      </w:pPr>
      <w:r>
        <w:rPr>
          <w:rFonts w:ascii="Times New Roman" w:hAnsi="Times New Roman"/>
          <w:b/>
          <w:lang w:val="fr-FR"/>
        </w:rPr>
        <w:t>Члан 29</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Пријава на конкурс састоји се из два дијела.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Први дио Пријаве на конкурс попуњава овлашћени службеник писарнице/грађанског бироа Општине, који је надлежан за пријем пријаве и документације.</w:t>
      </w:r>
    </w:p>
    <w:p w:rsidR="00FE54F9" w:rsidRPr="00591C05" w:rsidRDefault="00FE54F9" w:rsidP="00FE54F9">
      <w:pPr>
        <w:spacing w:after="0" w:line="240" w:lineRule="auto"/>
        <w:ind w:firstLine="630"/>
        <w:jc w:val="both"/>
        <w:rPr>
          <w:rFonts w:ascii="Times New Roman" w:hAnsi="Times New Roman"/>
          <w:lang w:val="ru-RU"/>
        </w:rPr>
      </w:pPr>
      <w:r w:rsidRPr="00591C05">
        <w:rPr>
          <w:rFonts w:ascii="Times New Roman" w:hAnsi="Times New Roman"/>
          <w:lang w:val="ru-RU"/>
        </w:rPr>
        <w:t>Први дио Пријаве на конкурс садржи:</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заглавље Општине;</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назив Образца;</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година за коју се расписује конкурс;</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датум пријема пријаве;</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број дјеловодног протокола Општине;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потпис овлашћеног службеника грађанског бироа Општине који је примио пријаву.</w:t>
      </w:r>
    </w:p>
    <w:p w:rsidR="00FE54F9" w:rsidRDefault="00FE54F9" w:rsidP="00FE54F9">
      <w:pPr>
        <w:spacing w:after="0" w:line="240" w:lineRule="auto"/>
        <w:ind w:firstLine="630"/>
        <w:jc w:val="both"/>
        <w:rPr>
          <w:rFonts w:ascii="Times New Roman" w:hAnsi="Times New Roman"/>
          <w:lang w:val="fr-FR"/>
        </w:rPr>
      </w:pPr>
      <w:r>
        <w:rPr>
          <w:rFonts w:ascii="Times New Roman" w:hAnsi="Times New Roman"/>
          <w:lang w:val="fr-FR"/>
        </w:rPr>
        <w:t>Други дио Пријаве на конкурс попуњава Подносилац пријаве.</w:t>
      </w:r>
    </w:p>
    <w:p w:rsidR="00FE54F9" w:rsidRPr="00591C05" w:rsidRDefault="00FE54F9" w:rsidP="00FE54F9">
      <w:pPr>
        <w:spacing w:after="0" w:line="240" w:lineRule="auto"/>
        <w:ind w:firstLine="630"/>
        <w:jc w:val="both"/>
        <w:rPr>
          <w:rFonts w:ascii="Times New Roman" w:hAnsi="Times New Roman"/>
          <w:lang w:val="ru-RU"/>
        </w:rPr>
      </w:pPr>
      <w:r w:rsidRPr="00591C05">
        <w:rPr>
          <w:rFonts w:ascii="Times New Roman" w:hAnsi="Times New Roman"/>
          <w:lang w:val="ru-RU"/>
        </w:rPr>
        <w:t>Други дио Пријаве на конкурс садржи:</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назнаку субвенција односно буџетске мјере на коју се Пријава односи (А-предузетништво и туризам; Б-женско предузетништво; Ц-предузетништво младих);</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основне податке о привредном субјекту (назив предузећа, адреса сједишта, датум оснивања, дјелатност, облик привредног дјеловања, ПИБ, име власника/овлашћеног лица, контакт);</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основне податке о бизнис плану/планираној инвестицији (назив бизнис плана, процјена вриједности инвестиције: укупна вриједност = субвенције + сопствено учешће + кредити + остали извори); </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упитник којим се од подносиоца пријаве траже информације о:</w:t>
      </w:r>
    </w:p>
    <w:p w:rsidR="00FE54F9" w:rsidRDefault="00FE54F9" w:rsidP="00FE54F9">
      <w:pPr>
        <w:pStyle w:val="ListParagraph"/>
        <w:numPr>
          <w:ilvl w:val="0"/>
          <w:numId w:val="7"/>
        </w:numPr>
        <w:spacing w:after="0" w:line="240" w:lineRule="auto"/>
        <w:jc w:val="both"/>
        <w:rPr>
          <w:rFonts w:ascii="Times New Roman" w:hAnsi="Times New Roman"/>
          <w:lang w:val="fr-FR"/>
        </w:rPr>
      </w:pPr>
      <w:r>
        <w:rPr>
          <w:rFonts w:ascii="Times New Roman" w:hAnsi="Times New Roman"/>
          <w:lang w:val="fr-FR"/>
        </w:rPr>
        <w:t>аплицирању са истим бизнис планом код других фондова</w:t>
      </w:r>
    </w:p>
    <w:p w:rsidR="00FE54F9" w:rsidRDefault="00FE54F9" w:rsidP="00FE54F9">
      <w:pPr>
        <w:pStyle w:val="ListParagraph"/>
        <w:numPr>
          <w:ilvl w:val="0"/>
          <w:numId w:val="7"/>
        </w:numPr>
        <w:spacing w:after="0" w:line="240" w:lineRule="auto"/>
        <w:jc w:val="both"/>
        <w:rPr>
          <w:rFonts w:ascii="Times New Roman" w:hAnsi="Times New Roman"/>
          <w:lang w:val="fr-FR"/>
        </w:rPr>
      </w:pPr>
      <w:r>
        <w:rPr>
          <w:rFonts w:ascii="Times New Roman" w:hAnsi="Times New Roman"/>
          <w:lang w:val="fr-FR"/>
        </w:rPr>
        <w:t>коришћењу субвенција Општине у претходним годинама</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рубрику “остале напомене од важности за одлучивање Комисије”;</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назнаку да подносилац пријаве одговара за тачност достављених података;</w:t>
      </w:r>
    </w:p>
    <w:p w:rsidR="00FE54F9"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потпис и печат подносиоца пријаве.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Бизнис план (Образац 2)</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color w:val="FF0000"/>
          <w:lang w:val="ru-RU"/>
        </w:rPr>
      </w:pPr>
      <w:r w:rsidRPr="00591C05">
        <w:rPr>
          <w:rFonts w:ascii="Times New Roman" w:hAnsi="Times New Roman"/>
          <w:b/>
          <w:lang w:val="ru-RU"/>
        </w:rPr>
        <w:t>Члан 30</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Образац Бизнис плана садржи:</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насловну страну (заглавље Општине, година за коју се расписује конкурс, назив образца, назив предузећа, назив бизнис плана);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уводне препоруке, напомене и инструкције за израду бизнис плана;</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радни дио бизнис плана са сљедећим садржајем:</w:t>
      </w:r>
    </w:p>
    <w:p w:rsidR="00FE54F9" w:rsidRDefault="00FE54F9" w:rsidP="00FE54F9">
      <w:pPr>
        <w:pStyle w:val="ListParagraph"/>
        <w:numPr>
          <w:ilvl w:val="0"/>
          <w:numId w:val="9"/>
        </w:numPr>
        <w:spacing w:after="0" w:line="240" w:lineRule="auto"/>
        <w:jc w:val="both"/>
        <w:rPr>
          <w:rFonts w:ascii="Times New Roman" w:hAnsi="Times New Roman"/>
        </w:rPr>
      </w:pPr>
      <w:r>
        <w:rPr>
          <w:rFonts w:ascii="Times New Roman" w:hAnsi="Times New Roman"/>
        </w:rPr>
        <w:t>Општи подаци привредном субјекту</w:t>
      </w:r>
    </w:p>
    <w:p w:rsidR="00FE54F9" w:rsidRPr="00591C05" w:rsidRDefault="00FE54F9" w:rsidP="00FE54F9">
      <w:pPr>
        <w:pStyle w:val="ListParagraph"/>
        <w:numPr>
          <w:ilvl w:val="0"/>
          <w:numId w:val="9"/>
        </w:numPr>
        <w:spacing w:after="0" w:line="240" w:lineRule="auto"/>
        <w:jc w:val="both"/>
        <w:rPr>
          <w:rFonts w:ascii="Times New Roman" w:hAnsi="Times New Roman"/>
          <w:lang w:val="ru-RU"/>
        </w:rPr>
      </w:pPr>
      <w:r w:rsidRPr="00591C05">
        <w:rPr>
          <w:rFonts w:ascii="Times New Roman" w:hAnsi="Times New Roman"/>
          <w:lang w:val="ru-RU"/>
        </w:rPr>
        <w:t>Опис и анализа досадашњег пословања (дјелатност, пословни простор, број запослених, производ /услуга, сировина/материал, бизнис баријере, финансијски показатељи, остало)</w:t>
      </w:r>
    </w:p>
    <w:p w:rsidR="00FE54F9" w:rsidRPr="00591C05" w:rsidRDefault="00FE54F9" w:rsidP="00FE54F9">
      <w:pPr>
        <w:pStyle w:val="ListParagraph"/>
        <w:numPr>
          <w:ilvl w:val="0"/>
          <w:numId w:val="9"/>
        </w:numPr>
        <w:spacing w:after="0" w:line="240" w:lineRule="auto"/>
        <w:jc w:val="both"/>
        <w:rPr>
          <w:rFonts w:ascii="Times New Roman" w:hAnsi="Times New Roman"/>
          <w:lang w:val="ru-RU"/>
        </w:rPr>
      </w:pPr>
      <w:r w:rsidRPr="00591C05">
        <w:rPr>
          <w:rFonts w:ascii="Times New Roman" w:hAnsi="Times New Roman"/>
          <w:lang w:val="ru-RU"/>
        </w:rPr>
        <w:t>Анализа тржишта (продајно тржиште, набавно тржиште, анализа конкуренције)</w:t>
      </w:r>
    </w:p>
    <w:p w:rsidR="00FE54F9" w:rsidRPr="00591C05" w:rsidRDefault="00FE54F9" w:rsidP="00FE54F9">
      <w:pPr>
        <w:pStyle w:val="ListParagraph"/>
        <w:numPr>
          <w:ilvl w:val="0"/>
          <w:numId w:val="9"/>
        </w:numPr>
        <w:spacing w:after="0" w:line="240" w:lineRule="auto"/>
        <w:jc w:val="both"/>
        <w:rPr>
          <w:rFonts w:ascii="Times New Roman" w:hAnsi="Times New Roman"/>
          <w:lang w:val="ru-RU"/>
        </w:rPr>
      </w:pPr>
      <w:r w:rsidRPr="00591C05">
        <w:rPr>
          <w:rFonts w:ascii="Times New Roman" w:hAnsi="Times New Roman"/>
          <w:lang w:val="ru-RU"/>
        </w:rPr>
        <w:t>Опис планиране инвестиције/бизнис идеје (активности неопходне за реализацију плана, динамика реализације, новозапослена лица, очекивани финансијски ефекти, циљ инвестирања, остало)</w:t>
      </w:r>
    </w:p>
    <w:p w:rsidR="00FE54F9" w:rsidRDefault="00FE54F9" w:rsidP="00FE54F9">
      <w:pPr>
        <w:pStyle w:val="ListParagraph"/>
        <w:numPr>
          <w:ilvl w:val="0"/>
          <w:numId w:val="9"/>
        </w:numPr>
        <w:spacing w:after="0" w:line="240" w:lineRule="auto"/>
        <w:jc w:val="both"/>
        <w:rPr>
          <w:rFonts w:ascii="Times New Roman" w:hAnsi="Times New Roman"/>
        </w:rPr>
      </w:pPr>
      <w:r>
        <w:rPr>
          <w:rFonts w:ascii="Times New Roman" w:hAnsi="Times New Roman"/>
        </w:rPr>
        <w:t>Финансијско планирање:</w:t>
      </w:r>
    </w:p>
    <w:p w:rsidR="00FE54F9" w:rsidRDefault="00FE54F9" w:rsidP="00FE54F9">
      <w:pPr>
        <w:pStyle w:val="ListParagraph"/>
        <w:spacing w:after="0" w:line="240" w:lineRule="auto"/>
        <w:ind w:left="1980"/>
        <w:jc w:val="both"/>
        <w:rPr>
          <w:rFonts w:ascii="Times New Roman" w:hAnsi="Times New Roman"/>
        </w:rPr>
      </w:pPr>
      <w:r>
        <w:rPr>
          <w:rFonts w:ascii="Times New Roman" w:hAnsi="Times New Roman"/>
        </w:rPr>
        <w:t>5.1 Предрачунска вриједност инвестиције</w:t>
      </w:r>
    </w:p>
    <w:p w:rsidR="00FE54F9" w:rsidRDefault="00FE54F9" w:rsidP="00FE54F9">
      <w:pPr>
        <w:pStyle w:val="ListParagraph"/>
        <w:spacing w:after="0" w:line="240" w:lineRule="auto"/>
        <w:ind w:left="1980"/>
        <w:jc w:val="both"/>
        <w:rPr>
          <w:rFonts w:ascii="Times New Roman" w:hAnsi="Times New Roman"/>
        </w:rPr>
      </w:pPr>
      <w:r>
        <w:rPr>
          <w:rFonts w:ascii="Times New Roman" w:hAnsi="Times New Roman"/>
        </w:rPr>
        <w:t>5.2 Извори финансирања</w:t>
      </w:r>
    </w:p>
    <w:p w:rsidR="00FE54F9" w:rsidRDefault="00FE54F9" w:rsidP="00FE54F9">
      <w:pPr>
        <w:pStyle w:val="ListParagraph"/>
        <w:spacing w:after="0" w:line="240" w:lineRule="auto"/>
        <w:ind w:left="1980"/>
        <w:jc w:val="both"/>
        <w:rPr>
          <w:rFonts w:ascii="Times New Roman" w:hAnsi="Times New Roman"/>
        </w:rPr>
      </w:pPr>
      <w:r>
        <w:rPr>
          <w:rFonts w:ascii="Times New Roman" w:hAnsi="Times New Roman"/>
        </w:rPr>
        <w:lastRenderedPageBreak/>
        <w:t>5.3 Планирање годишњих прихода</w:t>
      </w:r>
    </w:p>
    <w:p w:rsidR="00FE54F9" w:rsidRDefault="00FE54F9" w:rsidP="00FE54F9">
      <w:pPr>
        <w:pStyle w:val="ListParagraph"/>
        <w:spacing w:after="0" w:line="240" w:lineRule="auto"/>
        <w:ind w:left="1980"/>
        <w:jc w:val="both"/>
        <w:rPr>
          <w:rFonts w:ascii="Times New Roman" w:hAnsi="Times New Roman"/>
        </w:rPr>
      </w:pPr>
      <w:r>
        <w:rPr>
          <w:rFonts w:ascii="Times New Roman" w:hAnsi="Times New Roman"/>
        </w:rPr>
        <w:t>5.4 Планирање годишњих расхода</w:t>
      </w:r>
    </w:p>
    <w:p w:rsidR="00FE54F9" w:rsidRDefault="00FE54F9" w:rsidP="00FE54F9">
      <w:pPr>
        <w:pStyle w:val="ListParagraph"/>
        <w:spacing w:after="0" w:line="240" w:lineRule="auto"/>
        <w:ind w:left="1980"/>
        <w:jc w:val="both"/>
        <w:rPr>
          <w:rFonts w:ascii="Times New Roman" w:hAnsi="Times New Roman"/>
        </w:rPr>
      </w:pPr>
      <w:r>
        <w:rPr>
          <w:rFonts w:ascii="Times New Roman" w:hAnsi="Times New Roman"/>
        </w:rPr>
        <w:t>5.5 Очекивана нето добит</w:t>
      </w:r>
    </w:p>
    <w:p w:rsidR="00FE54F9" w:rsidRDefault="00FE54F9" w:rsidP="00FE54F9">
      <w:pPr>
        <w:pStyle w:val="ListParagraph"/>
        <w:numPr>
          <w:ilvl w:val="0"/>
          <w:numId w:val="9"/>
        </w:numPr>
        <w:spacing w:after="0" w:line="240" w:lineRule="auto"/>
        <w:jc w:val="both"/>
        <w:rPr>
          <w:rFonts w:ascii="Times New Roman" w:hAnsi="Times New Roman"/>
        </w:rPr>
      </w:pPr>
      <w:r>
        <w:rPr>
          <w:rFonts w:ascii="Times New Roman" w:hAnsi="Times New Roman"/>
        </w:rPr>
        <w:t xml:space="preserve">Закључак </w:t>
      </w:r>
    </w:p>
    <w:p w:rsidR="00FE54F9" w:rsidRDefault="00FE54F9" w:rsidP="00FE54F9">
      <w:pPr>
        <w:pStyle w:val="ListParagraph"/>
        <w:numPr>
          <w:ilvl w:val="0"/>
          <w:numId w:val="9"/>
        </w:numPr>
        <w:spacing w:after="0" w:line="240" w:lineRule="auto"/>
        <w:jc w:val="both"/>
        <w:rPr>
          <w:rFonts w:ascii="Times New Roman" w:hAnsi="Times New Roman"/>
        </w:rPr>
      </w:pPr>
      <w:r>
        <w:rPr>
          <w:rFonts w:ascii="Times New Roman" w:hAnsi="Times New Roman"/>
        </w:rPr>
        <w:t xml:space="preserve">Пратећа документација </w:t>
      </w:r>
    </w:p>
    <w:p w:rsidR="00FE54F9" w:rsidRPr="006924AB" w:rsidRDefault="00FE54F9" w:rsidP="00FE54F9">
      <w:pPr>
        <w:spacing w:after="0" w:line="240" w:lineRule="auto"/>
        <w:jc w:val="both"/>
        <w:rPr>
          <w:rFonts w:ascii="Times New Roman" w:hAnsi="Times New Roman"/>
        </w:rPr>
      </w:pPr>
    </w:p>
    <w:p w:rsidR="00FE54F9" w:rsidRDefault="00FE54F9" w:rsidP="00FE54F9">
      <w:pPr>
        <w:spacing w:after="0" w:line="240" w:lineRule="auto"/>
        <w:jc w:val="center"/>
        <w:rPr>
          <w:rFonts w:ascii="Times New Roman" w:hAnsi="Times New Roman"/>
        </w:rPr>
      </w:pPr>
    </w:p>
    <w:p w:rsidR="00FE54F9" w:rsidRPr="00591C05" w:rsidRDefault="00FE54F9" w:rsidP="00FE54F9">
      <w:pPr>
        <w:spacing w:after="0" w:line="240" w:lineRule="auto"/>
        <w:rPr>
          <w:rFonts w:ascii="Times New Roman" w:hAnsi="Times New Roman"/>
          <w:b/>
          <w:lang w:val="ru-RU"/>
        </w:rPr>
      </w:pPr>
      <w:r w:rsidRPr="00591C05">
        <w:rPr>
          <w:rFonts w:ascii="Times New Roman" w:hAnsi="Times New Roman"/>
          <w:b/>
          <w:lang w:val="ru-RU"/>
        </w:rPr>
        <w:t>Оцјена и бодовање планиране инвестиције (Образац 3)</w:t>
      </w:r>
    </w:p>
    <w:p w:rsidR="00FE54F9" w:rsidRPr="00591C05" w:rsidRDefault="00FE54F9" w:rsidP="00FE54F9">
      <w:pPr>
        <w:spacing w:after="0" w:line="240" w:lineRule="auto"/>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color w:val="FF0000"/>
          <w:lang w:val="ru-RU"/>
        </w:rPr>
      </w:pPr>
      <w:r w:rsidRPr="00591C05">
        <w:rPr>
          <w:rFonts w:ascii="Times New Roman" w:hAnsi="Times New Roman"/>
          <w:b/>
          <w:lang w:val="ru-RU"/>
        </w:rPr>
        <w:t>Члан 31</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Образац оцјене и бодовања планиране инвестиције је урађен у табеларној форми и садржи: </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заглавље Општине;</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назив образца;</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годину за коју се расписујеКонкурс;</w:t>
      </w:r>
    </w:p>
    <w:p w:rsidR="00FE54F9" w:rsidRDefault="00FE54F9" w:rsidP="00FE54F9">
      <w:pPr>
        <w:pStyle w:val="ListParagraph"/>
        <w:numPr>
          <w:ilvl w:val="0"/>
          <w:numId w:val="1"/>
        </w:numPr>
        <w:spacing w:after="0" w:line="240" w:lineRule="auto"/>
        <w:jc w:val="both"/>
        <w:rPr>
          <w:rFonts w:ascii="Times New Roman" w:hAnsi="Times New Roman"/>
          <w:lang w:val="fr-FR"/>
        </w:rPr>
      </w:pPr>
      <w:r>
        <w:rPr>
          <w:rFonts w:ascii="Times New Roman" w:hAnsi="Times New Roman"/>
          <w:lang w:val="fr-FR"/>
        </w:rPr>
        <w:t>опште податке (назив бизнис плана, назив подносиоца пријаве/предузећа, број пријаве);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Табелу “Оцјена планиране инвестиције” са укупно 100 бодова и сљедећом структуром:</w:t>
      </w:r>
    </w:p>
    <w:p w:rsidR="00FE54F9" w:rsidRPr="00591C05" w:rsidRDefault="00FE54F9" w:rsidP="00FE54F9">
      <w:pPr>
        <w:pStyle w:val="ListParagraph"/>
        <w:numPr>
          <w:ilvl w:val="0"/>
          <w:numId w:val="10"/>
        </w:numPr>
        <w:spacing w:after="0" w:line="240" w:lineRule="auto"/>
        <w:jc w:val="both"/>
        <w:rPr>
          <w:rFonts w:ascii="Times New Roman" w:hAnsi="Times New Roman"/>
          <w:lang w:val="ru-RU"/>
        </w:rPr>
      </w:pPr>
      <w:r w:rsidRPr="00591C05">
        <w:rPr>
          <w:rFonts w:ascii="Times New Roman" w:hAnsi="Times New Roman"/>
          <w:lang w:val="ru-RU"/>
        </w:rPr>
        <w:t>Бодовање досадашњег пословања (ма</w:t>
      </w:r>
      <w:r w:rsidRPr="006924AB">
        <w:rPr>
          <w:rFonts w:ascii="Times New Roman" w:hAnsi="Times New Roman"/>
        </w:rPr>
        <w:t>x</w:t>
      </w:r>
      <w:r w:rsidRPr="00591C05">
        <w:rPr>
          <w:rFonts w:ascii="Times New Roman" w:hAnsi="Times New Roman"/>
          <w:lang w:val="ru-RU"/>
        </w:rPr>
        <w:t>. 10 – 15 бодова) – сагледава се цјеловит и јасан приказ пословања, стабилност предузећа, тежина бизнис баријера, капацитети за реализацију планиране инвестиције</w:t>
      </w:r>
    </w:p>
    <w:p w:rsidR="00FE54F9" w:rsidRPr="00591C05" w:rsidRDefault="00FE54F9" w:rsidP="00FE54F9">
      <w:pPr>
        <w:pStyle w:val="ListParagraph"/>
        <w:numPr>
          <w:ilvl w:val="0"/>
          <w:numId w:val="10"/>
        </w:numPr>
        <w:spacing w:after="0" w:line="240" w:lineRule="auto"/>
        <w:jc w:val="both"/>
        <w:rPr>
          <w:rFonts w:ascii="Times New Roman" w:hAnsi="Times New Roman"/>
          <w:lang w:val="ru-RU"/>
        </w:rPr>
      </w:pPr>
      <w:r w:rsidRPr="00591C05">
        <w:rPr>
          <w:rFonts w:ascii="Times New Roman" w:hAnsi="Times New Roman"/>
          <w:lang w:val="ru-RU"/>
        </w:rPr>
        <w:t>Бодовање нове инвестиције (ма</w:t>
      </w:r>
      <w:r>
        <w:rPr>
          <w:rFonts w:ascii="Times New Roman" w:hAnsi="Times New Roman"/>
        </w:rPr>
        <w:t>x</w:t>
      </w:r>
      <w:r w:rsidRPr="00591C05">
        <w:rPr>
          <w:rFonts w:ascii="Times New Roman" w:hAnsi="Times New Roman"/>
          <w:lang w:val="ru-RU"/>
        </w:rPr>
        <w:t>. 25 – 30 бодова) – сагледава се цјеловит и јасан приказ новог инвестирања, усклађеност са капацитетима предузећа, реалност и одрживост новог бизниса, иновативност, значај инвестиције за даље пословање,</w:t>
      </w:r>
    </w:p>
    <w:p w:rsidR="00FE54F9" w:rsidRPr="00591C05" w:rsidRDefault="00FE54F9" w:rsidP="00FE54F9">
      <w:pPr>
        <w:pStyle w:val="ListParagraph"/>
        <w:numPr>
          <w:ilvl w:val="0"/>
          <w:numId w:val="10"/>
        </w:numPr>
        <w:spacing w:after="0" w:line="240" w:lineRule="auto"/>
        <w:jc w:val="both"/>
        <w:rPr>
          <w:rFonts w:ascii="Times New Roman" w:hAnsi="Times New Roman"/>
          <w:lang w:val="ru-RU"/>
        </w:rPr>
      </w:pPr>
      <w:r w:rsidRPr="00591C05">
        <w:rPr>
          <w:rFonts w:ascii="Times New Roman" w:hAnsi="Times New Roman"/>
          <w:lang w:val="ru-RU"/>
        </w:rPr>
        <w:t>Бодовање анализе тржишта (ма</w:t>
      </w:r>
      <w:r>
        <w:rPr>
          <w:rFonts w:ascii="Times New Roman" w:hAnsi="Times New Roman"/>
        </w:rPr>
        <w:t>x</w:t>
      </w:r>
      <w:r w:rsidRPr="00591C05">
        <w:rPr>
          <w:rFonts w:ascii="Times New Roman" w:hAnsi="Times New Roman"/>
          <w:lang w:val="ru-RU"/>
        </w:rPr>
        <w:t>. 8 бодова) – реално сагледавање конкуренције, избор набавног и продајног тржишта и сл.</w:t>
      </w:r>
    </w:p>
    <w:p w:rsidR="00FE54F9" w:rsidRDefault="00FE54F9" w:rsidP="00FE54F9">
      <w:pPr>
        <w:pStyle w:val="ListParagraph"/>
        <w:numPr>
          <w:ilvl w:val="0"/>
          <w:numId w:val="10"/>
        </w:numPr>
        <w:spacing w:after="0" w:line="240" w:lineRule="auto"/>
        <w:jc w:val="both"/>
        <w:rPr>
          <w:rFonts w:ascii="Times New Roman" w:hAnsi="Times New Roman"/>
        </w:rPr>
      </w:pPr>
      <w:r>
        <w:rPr>
          <w:rFonts w:ascii="Times New Roman" w:hAnsi="Times New Roman"/>
        </w:rPr>
        <w:t>Финансијско планирање (маx. 15 – 20 бодова)</w:t>
      </w:r>
    </w:p>
    <w:p w:rsidR="00FE54F9" w:rsidRPr="00591C05" w:rsidRDefault="00FE54F9" w:rsidP="00FE54F9">
      <w:pPr>
        <w:pStyle w:val="ListParagraph"/>
        <w:numPr>
          <w:ilvl w:val="0"/>
          <w:numId w:val="10"/>
        </w:numPr>
        <w:spacing w:after="0" w:line="240" w:lineRule="auto"/>
        <w:jc w:val="both"/>
        <w:rPr>
          <w:rFonts w:ascii="Times New Roman" w:hAnsi="Times New Roman"/>
          <w:lang w:val="ru-RU"/>
        </w:rPr>
      </w:pPr>
      <w:r w:rsidRPr="00591C05">
        <w:rPr>
          <w:rFonts w:ascii="Times New Roman" w:hAnsi="Times New Roman"/>
          <w:lang w:val="ru-RU"/>
        </w:rPr>
        <w:t>Приоритети (ма</w:t>
      </w:r>
      <w:r>
        <w:rPr>
          <w:rFonts w:ascii="Times New Roman" w:hAnsi="Times New Roman"/>
        </w:rPr>
        <w:t>x</w:t>
      </w:r>
      <w:r w:rsidRPr="00591C05">
        <w:rPr>
          <w:rFonts w:ascii="Times New Roman" w:hAnsi="Times New Roman"/>
          <w:lang w:val="ru-RU"/>
        </w:rPr>
        <w:t xml:space="preserve">. 30 бодова) – општи приоритети из члана 3 и посебни приоритети из члана 3 ове Одлуке. </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објашњење начина бодовања</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датум</w:t>
      </w:r>
    </w:p>
    <w:p w:rsidR="00FE54F9" w:rsidRPr="00591C05" w:rsidRDefault="00FE54F9" w:rsidP="00FE54F9">
      <w:pPr>
        <w:pStyle w:val="ListParagraph"/>
        <w:numPr>
          <w:ilvl w:val="0"/>
          <w:numId w:val="1"/>
        </w:numPr>
        <w:spacing w:after="0" w:line="240" w:lineRule="auto"/>
        <w:rPr>
          <w:rFonts w:ascii="Times New Roman" w:hAnsi="Times New Roman"/>
          <w:lang w:val="ru-RU"/>
        </w:rPr>
      </w:pPr>
      <w:r w:rsidRPr="00591C05">
        <w:rPr>
          <w:rFonts w:ascii="Times New Roman" w:hAnsi="Times New Roman"/>
          <w:lang w:val="ru-RU"/>
        </w:rPr>
        <w:t>потпис предсједника и чланова Комисије.</w:t>
      </w:r>
    </w:p>
    <w:p w:rsidR="00FE54F9" w:rsidRPr="00591C05" w:rsidRDefault="00FE54F9" w:rsidP="00FE54F9">
      <w:pPr>
        <w:spacing w:after="0" w:line="240" w:lineRule="auto"/>
        <w:rPr>
          <w:rFonts w:ascii="Times New Roman" w:hAnsi="Times New Roman"/>
          <w:lang w:val="ru-RU"/>
        </w:rPr>
      </w:pPr>
    </w:p>
    <w:p w:rsidR="00FE54F9" w:rsidRPr="00591C05" w:rsidRDefault="00FE54F9" w:rsidP="00FE54F9">
      <w:pPr>
        <w:spacing w:after="0" w:line="240" w:lineRule="auto"/>
        <w:rPr>
          <w:rFonts w:ascii="Times New Roman" w:hAnsi="Times New Roman"/>
          <w:b/>
          <w:lang w:val="ru-RU"/>
        </w:rPr>
      </w:pPr>
    </w:p>
    <w:p w:rsidR="00FE54F9" w:rsidRPr="00591C05" w:rsidRDefault="00FE54F9" w:rsidP="00FE54F9">
      <w:pPr>
        <w:spacing w:after="0" w:line="240" w:lineRule="auto"/>
        <w:rPr>
          <w:rFonts w:ascii="Times New Roman" w:hAnsi="Times New Roman"/>
          <w:b/>
          <w:lang w:val="ru-RU"/>
        </w:rPr>
      </w:pPr>
      <w:r>
        <w:rPr>
          <w:rFonts w:ascii="Times New Roman" w:hAnsi="Times New Roman"/>
          <w:b/>
        </w:rPr>
        <w:t>VII</w:t>
      </w:r>
      <w:r w:rsidRPr="00591C05">
        <w:rPr>
          <w:rFonts w:ascii="Times New Roman" w:hAnsi="Times New Roman"/>
          <w:b/>
          <w:lang w:val="ru-RU"/>
        </w:rPr>
        <w:t xml:space="preserve"> - ПОСТУПАК ОДЛУЧИВАЊА</w:t>
      </w:r>
    </w:p>
    <w:p w:rsidR="00FE54F9" w:rsidRPr="00591C05" w:rsidRDefault="00FE54F9" w:rsidP="00FE54F9">
      <w:pPr>
        <w:spacing w:after="0" w:line="240" w:lineRule="auto"/>
        <w:rPr>
          <w:rFonts w:ascii="Times New Roman" w:hAnsi="Times New Roman"/>
          <w:b/>
          <w:lang w:val="ru-RU"/>
        </w:rPr>
      </w:pPr>
    </w:p>
    <w:p w:rsidR="00FE54F9" w:rsidRPr="00591C05" w:rsidRDefault="00FE54F9" w:rsidP="00FE54F9">
      <w:pPr>
        <w:spacing w:after="0" w:line="240" w:lineRule="auto"/>
        <w:rPr>
          <w:rFonts w:ascii="Times New Roman" w:hAnsi="Times New Roman"/>
          <w:b/>
          <w:lang w:val="ru-RU"/>
        </w:rPr>
      </w:pPr>
      <w:r w:rsidRPr="00591C05">
        <w:rPr>
          <w:rFonts w:ascii="Times New Roman" w:hAnsi="Times New Roman"/>
          <w:b/>
          <w:lang w:val="ru-RU"/>
        </w:rPr>
        <w:t xml:space="preserve">Административна провјера </w:t>
      </w: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32</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отвара достављене запечаћене коверте на првој сједници након истека рока за подношење пријава.</w:t>
      </w:r>
    </w:p>
    <w:p w:rsidR="00FE54F9" w:rsidRPr="00591C05" w:rsidRDefault="00FE54F9" w:rsidP="00FE54F9">
      <w:pPr>
        <w:spacing w:after="0" w:line="240" w:lineRule="auto"/>
        <w:ind w:left="720"/>
        <w:jc w:val="both"/>
        <w:rPr>
          <w:rFonts w:ascii="Times New Roman" w:hAnsi="Times New Roman"/>
          <w:lang w:val="ru-RU"/>
        </w:rPr>
      </w:pPr>
      <w:r w:rsidRPr="00591C05">
        <w:rPr>
          <w:rFonts w:ascii="Times New Roman" w:hAnsi="Times New Roman"/>
          <w:lang w:val="ru-RU"/>
        </w:rPr>
        <w:t>Пријаве поднесене са закашњењем, Комисија не узима у разматрање.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Увидом у документацију по благовремено достављеним пријавама, Комисија провјерава да ли су подносиоци пријава доставили валидну, прихватљиву и комплетну документацију назначену у Конкурсу.</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Ако утврди да дијелови документације нису прихватљиви или да подносилац пријаве није доставио сву прописану документацију, Комисија позива подносиоца пријаве да у назначеном року отклони недостатак.</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Уколико подносилац пријаве недостатак не отклони у остављеном року, Комисија ће одбацити његову пријаву. </w:t>
      </w: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33</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провјерава да ли подносиоци пријава испуњавају опште услове дефинисане Јавним конкурсом.</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lastRenderedPageBreak/>
        <w:t xml:space="preserve">Ако утврди да подносилац пријаве не испуњава услове дефинисане Конкурсом, Комисија може позвати подносиоца пријаве да се у назначеном року изјасни у погледу чињеница и околности које су од значаја за одлучивање Комисије.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Уколико се подносилац пријаве не изјасни у остављеном року или изнесе образложење на основу ког се његова пријава не може  прихватити као законски ваљана и исправна, Комисија ће одбацити пријаву. </w:t>
      </w: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Провјера истинитости података</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34</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је дужна да правилно и потпуно утврди све чињенице и околностии које су од значаја за законито и правично одлучивање по свакој појединачној пријави.</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по службеној дужности може извршити провјеру података из службених евиденција и регистара, осим података којима је због законских ограничења немогуће приступити.</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може на лицу мјеста извршити провјеру нејасних, нелогичних и сумњивих података наведених у Пријави или Бизнис плану.</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Уколико провјером утврди да је подносилац пријаве дао нетачне податке, Комисија позива подносиоца пријаве да се у назначеном року изјасни у погледу чињеница и околности које су од значаја за одлучивање Комисије.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Уколико се подносилац пријаве не изјасни у остављеном року или изнесе образложење на основу ког се његова пријава не може  прихватити као законски ваљана и исправна, Комисија ће одбацити пријаву. </w:t>
      </w:r>
    </w:p>
    <w:p w:rsidR="00FE54F9" w:rsidRPr="00591C05" w:rsidRDefault="00FE54F9" w:rsidP="00FE54F9">
      <w:pPr>
        <w:spacing w:after="0" w:line="240" w:lineRule="auto"/>
        <w:jc w:val="center"/>
        <w:rPr>
          <w:rFonts w:ascii="Times New Roman" w:hAnsi="Times New Roman"/>
          <w:lang w:val="ru-RU"/>
        </w:rPr>
      </w:pPr>
    </w:p>
    <w:p w:rsidR="00FE54F9"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Оцјењивање бизнис планова</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35</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пажљиво, стручно и непристрасно врши оцјењивање само оних бизнис планова који нису елиминисани по неком од елиминаторних критеријума од 1) до 4) наведених у члану 26 ове Одлуке.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Уколико закључи да дијелови бизнис плана нису јасно и правилно презентирани, Комисија може позвати подносиоца пријаве да се у назначеном року изјасни и отклони неправилности.</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Оцјењивање подразумијева пажљиву анализу бизнис планова и попуњавање Образца 3 за сваки бизнис план понаособ (бодовање).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Сви чланови Комисије независно оцјењују бизнис планове и образлажу своје оцјене.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Коначна оцјена бизнис плана је просјечна оцјена чланова Комисије (збир броја бодова свих чланова /подијељен са/ бројем чланова). </w:t>
      </w:r>
    </w:p>
    <w:p w:rsidR="00FE54F9" w:rsidRPr="00591C05" w:rsidRDefault="00FE54F9" w:rsidP="00FE54F9">
      <w:pPr>
        <w:spacing w:after="0" w:line="240" w:lineRule="auto"/>
        <w:jc w:val="both"/>
        <w:rPr>
          <w:rFonts w:ascii="Times New Roman" w:hAnsi="Times New Roman"/>
          <w:b/>
          <w:lang w:val="ru-RU"/>
        </w:rPr>
      </w:pPr>
    </w:p>
    <w:p w:rsidR="00FE54F9"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Рангирање бизнис планова</w:t>
      </w: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36</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Оцијењени бизнис планови класификују се у три категорије за додјелу субвенција, формирањем три ранг листе:</w:t>
      </w:r>
    </w:p>
    <w:p w:rsidR="00FE54F9" w:rsidRPr="00591C05" w:rsidRDefault="00FE54F9" w:rsidP="00FE54F9">
      <w:pPr>
        <w:pStyle w:val="ListParagraph"/>
        <w:numPr>
          <w:ilvl w:val="0"/>
          <w:numId w:val="12"/>
        </w:numPr>
        <w:spacing w:after="0" w:line="240" w:lineRule="auto"/>
        <w:jc w:val="both"/>
        <w:rPr>
          <w:rFonts w:ascii="Times New Roman" w:hAnsi="Times New Roman"/>
          <w:lang w:val="ru-RU"/>
        </w:rPr>
      </w:pPr>
      <w:r w:rsidRPr="00591C05">
        <w:rPr>
          <w:rFonts w:ascii="Times New Roman" w:hAnsi="Times New Roman"/>
          <w:lang w:val="ru-RU"/>
        </w:rPr>
        <w:t>бизнис планови који се подржавају из буџетских средстава намијењених за подршку и подстицај развоја предузетништва и туризма;</w:t>
      </w:r>
    </w:p>
    <w:p w:rsidR="00FE54F9" w:rsidRPr="00591C05" w:rsidRDefault="00FE54F9" w:rsidP="00FE54F9">
      <w:pPr>
        <w:pStyle w:val="ListParagraph"/>
        <w:numPr>
          <w:ilvl w:val="0"/>
          <w:numId w:val="12"/>
        </w:numPr>
        <w:spacing w:after="0" w:line="240" w:lineRule="auto"/>
        <w:jc w:val="both"/>
        <w:rPr>
          <w:rFonts w:ascii="Times New Roman" w:hAnsi="Times New Roman"/>
          <w:lang w:val="ru-RU"/>
        </w:rPr>
      </w:pPr>
      <w:r w:rsidRPr="00591C05">
        <w:rPr>
          <w:rFonts w:ascii="Times New Roman" w:hAnsi="Times New Roman"/>
          <w:lang w:val="ru-RU"/>
        </w:rPr>
        <w:t>бизнис планови који се подржавају из буџетских средстава намијењених за подршку и подстицај развоја женског предузетништва;</w:t>
      </w:r>
    </w:p>
    <w:p w:rsidR="00FE54F9" w:rsidRPr="00591C05" w:rsidRDefault="00FE54F9" w:rsidP="00FE54F9">
      <w:pPr>
        <w:pStyle w:val="ListParagraph"/>
        <w:numPr>
          <w:ilvl w:val="0"/>
          <w:numId w:val="12"/>
        </w:numPr>
        <w:spacing w:after="0" w:line="240" w:lineRule="auto"/>
        <w:jc w:val="both"/>
        <w:rPr>
          <w:rFonts w:ascii="Times New Roman" w:hAnsi="Times New Roman"/>
          <w:lang w:val="ru-RU"/>
        </w:rPr>
      </w:pPr>
      <w:r>
        <w:rPr>
          <w:rFonts w:ascii="Times New Roman" w:hAnsi="Times New Roman"/>
          <w:lang w:val="fr-FR"/>
        </w:rPr>
        <w:t>б</w:t>
      </w:r>
      <w:r w:rsidRPr="00E62AFA">
        <w:rPr>
          <w:rFonts w:ascii="Times New Roman" w:hAnsi="Times New Roman"/>
          <w:lang w:val="fr-FR"/>
        </w:rPr>
        <w:t xml:space="preserve">изнис планови који се подржавају </w:t>
      </w:r>
      <w:r>
        <w:rPr>
          <w:rFonts w:ascii="Times New Roman" w:hAnsi="Times New Roman"/>
          <w:lang w:val="fr-FR"/>
        </w:rPr>
        <w:t>из буџетских средстава намијењених за подршку и подстицај предузетништва младих. </w:t>
      </w:r>
    </w:p>
    <w:p w:rsidR="00FE54F9" w:rsidRPr="00591C05" w:rsidRDefault="00FE54F9" w:rsidP="00FE54F9">
      <w:pPr>
        <w:spacing w:after="0" w:line="240" w:lineRule="auto"/>
        <w:jc w:val="center"/>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37</w:t>
      </w:r>
    </w:p>
    <w:p w:rsidR="00FE54F9" w:rsidRPr="00591C05" w:rsidRDefault="00FE54F9" w:rsidP="00FE54F9">
      <w:pPr>
        <w:spacing w:after="0" w:line="240" w:lineRule="auto"/>
        <w:jc w:val="both"/>
        <w:rPr>
          <w:rFonts w:ascii="Times New Roman" w:hAnsi="Times New Roman"/>
          <w:lang w:val="ru-RU"/>
        </w:rPr>
      </w:pPr>
      <w:r w:rsidRPr="00591C05">
        <w:rPr>
          <w:rFonts w:ascii="Times New Roman" w:hAnsi="Times New Roman"/>
          <w:b/>
          <w:lang w:val="ru-RU"/>
        </w:rPr>
        <w:tab/>
      </w:r>
      <w:r w:rsidRPr="00591C05">
        <w:rPr>
          <w:rFonts w:ascii="Times New Roman" w:hAnsi="Times New Roman"/>
          <w:lang w:val="ru-RU"/>
        </w:rPr>
        <w:t>Комисија утврђује коначну Ранг листу која је саставни дио Одлуке о расподјели средстава.</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lastRenderedPageBreak/>
        <w:t>Ранг листа садржи табелу са подацима о свим бизнис плановима који су позитивно оцијењени (нису елиминисани) и то: редни број, назив подносиоца пријаве, број бодова, износ одобрених средстава и описну напомену.</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Ранг листа садржи додатну табелу са подацима о свим бизнис плановима који су елиминисани, и то: редни број, назив подносиова пријаве, сажето образложење кључног разлога за елиминацију бизнис плана.</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Ранг листа садржи правну поуку.</w:t>
      </w:r>
    </w:p>
    <w:p w:rsidR="00FE54F9" w:rsidRDefault="00FE54F9" w:rsidP="00FE54F9">
      <w:pPr>
        <w:spacing w:after="0" w:line="240" w:lineRule="auto"/>
        <w:rPr>
          <w:rFonts w:ascii="Times New Roman" w:hAnsi="Times New Roman"/>
          <w:b/>
          <w:lang w:val="fr-FR"/>
        </w:rPr>
      </w:pPr>
    </w:p>
    <w:p w:rsidR="00FE54F9" w:rsidRDefault="00FE54F9" w:rsidP="00FE54F9">
      <w:pPr>
        <w:spacing w:after="0" w:line="240" w:lineRule="auto"/>
        <w:rPr>
          <w:rFonts w:ascii="Times New Roman" w:hAnsi="Times New Roman"/>
          <w:b/>
          <w:lang w:val="fr-FR"/>
        </w:rPr>
      </w:pPr>
    </w:p>
    <w:p w:rsidR="00FE54F9" w:rsidRDefault="00FE54F9" w:rsidP="00FE54F9">
      <w:pPr>
        <w:spacing w:after="0" w:line="240" w:lineRule="auto"/>
        <w:rPr>
          <w:rFonts w:ascii="Times New Roman" w:hAnsi="Times New Roman"/>
          <w:b/>
          <w:lang w:val="fr-FR"/>
        </w:rPr>
      </w:pPr>
      <w:r>
        <w:rPr>
          <w:rFonts w:ascii="Times New Roman" w:hAnsi="Times New Roman"/>
          <w:b/>
          <w:lang w:val="fr-FR"/>
        </w:rPr>
        <w:t>Рјешавање приговора на ранг листу</w:t>
      </w:r>
    </w:p>
    <w:p w:rsidR="00FE54F9" w:rsidRDefault="00FE54F9" w:rsidP="00FE54F9">
      <w:pPr>
        <w:spacing w:after="0" w:line="240" w:lineRule="auto"/>
        <w:rPr>
          <w:rFonts w:ascii="Times New Roman" w:hAnsi="Times New Roman"/>
          <w:b/>
          <w:lang w:val="fr-FR"/>
        </w:rPr>
      </w:pPr>
    </w:p>
    <w:p w:rsidR="00FE54F9" w:rsidRDefault="00FE54F9" w:rsidP="00FE54F9">
      <w:pPr>
        <w:spacing w:after="0" w:line="240" w:lineRule="auto"/>
        <w:jc w:val="center"/>
        <w:rPr>
          <w:rFonts w:ascii="Times New Roman" w:hAnsi="Times New Roman"/>
          <w:b/>
          <w:lang w:val="fr-FR"/>
        </w:rPr>
      </w:pPr>
      <w:r>
        <w:rPr>
          <w:rFonts w:ascii="Times New Roman" w:hAnsi="Times New Roman"/>
          <w:b/>
          <w:lang w:val="fr-FR"/>
        </w:rPr>
        <w:t>Члан 38</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Приговори на ранг листу, образложење и бодовање Комисије, подносе се Комисији у року од 7 дана од дана објављивања ранг листе.</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У року од 7 дана од дана пријема приговора, Комисија доставља подносиоцу приговора писмено Рјешење са детаљним образложењем своје одлуке и Образац 3 (Оцјењивање и бодовање).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 xml:space="preserve">Жалба на Рјешење Комисије подноси се Главном администратор Општине, у року од 7 дана од дана пријема Рјешења.  </w:t>
      </w:r>
    </w:p>
    <w:p w:rsidR="00FE54F9" w:rsidRDefault="00FE54F9" w:rsidP="00FE54F9">
      <w:pPr>
        <w:spacing w:after="0" w:line="240" w:lineRule="auto"/>
        <w:ind w:firstLine="720"/>
        <w:jc w:val="both"/>
        <w:rPr>
          <w:rFonts w:ascii="Times New Roman" w:hAnsi="Times New Roman"/>
          <w:lang w:val="fr-FR"/>
        </w:rPr>
      </w:pPr>
      <w:r>
        <w:rPr>
          <w:rFonts w:ascii="Times New Roman" w:hAnsi="Times New Roman"/>
          <w:lang w:val="fr-FR"/>
        </w:rPr>
        <w:t>У случају да другостепено Рјешење изазове промјене на ранг листи коју је утврдила Комисија, Комисија врши измјену првобитне и утврђује коначну ранг листу. Тако утврђена ранг листа преставља основ за доношење Одлуке о расподјели средстава по Конкурсу.</w:t>
      </w:r>
    </w:p>
    <w:p w:rsidR="00FE54F9" w:rsidRDefault="00FE54F9" w:rsidP="00FE54F9">
      <w:pPr>
        <w:spacing w:after="0" w:line="240" w:lineRule="auto"/>
        <w:jc w:val="both"/>
        <w:rPr>
          <w:rFonts w:ascii="Times New Roman" w:hAnsi="Times New Roman"/>
          <w:b/>
          <w:lang w:val="fr-FR"/>
        </w:rPr>
      </w:pPr>
    </w:p>
    <w:p w:rsidR="00FE54F9"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Одлука о расподјели средстава</w:t>
      </w: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39</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Рок за доношење Одлуке о расподјели субвенција зависи од броја доспјелих пријава и обимности посла.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За мањи број доспјелих пријава (≤30), Одлука се доноси најкасније 3 мјесеца од дана закључења Конкурса.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За већи број доспјелих пријава (&gt;30), Одлукасе доноси најкасније 5 мјесеци од дана закључења Конкурса.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своје активности планира и усклађује са роковима прописаним у ставу 2 и ставу 3 овог члана.</w:t>
      </w:r>
    </w:p>
    <w:p w:rsidR="00FE54F9" w:rsidRPr="00591C05" w:rsidRDefault="00FE54F9" w:rsidP="00FE54F9">
      <w:pPr>
        <w:spacing w:after="0" w:line="240" w:lineRule="auto"/>
        <w:jc w:val="center"/>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40</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Одлука о расподјели субвенција треба да садржи:</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сажет опис поступка расподјеле;</w:t>
      </w:r>
    </w:p>
    <w:p w:rsidR="00FE54F9" w:rsidRDefault="00FE54F9" w:rsidP="00FE54F9">
      <w:pPr>
        <w:pStyle w:val="ListParagraph"/>
        <w:numPr>
          <w:ilvl w:val="0"/>
          <w:numId w:val="1"/>
        </w:numPr>
        <w:spacing w:after="0" w:line="240" w:lineRule="auto"/>
        <w:jc w:val="both"/>
        <w:rPr>
          <w:rFonts w:ascii="Times New Roman" w:hAnsi="Times New Roman"/>
        </w:rPr>
      </w:pPr>
      <w:r>
        <w:rPr>
          <w:rFonts w:ascii="Times New Roman" w:hAnsi="Times New Roman"/>
        </w:rPr>
        <w:t>сажето образложење одлуке Комисије;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коначне ранг листе (двије) као додатно, детаљно образложење;</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 xml:space="preserve">податак о укупним средствима одобреним из Буџета Општине; </w:t>
      </w:r>
    </w:p>
    <w:p w:rsidR="00FE54F9" w:rsidRPr="00591C05" w:rsidRDefault="00FE54F9" w:rsidP="00FE54F9">
      <w:pPr>
        <w:pStyle w:val="ListParagraph"/>
        <w:numPr>
          <w:ilvl w:val="0"/>
          <w:numId w:val="1"/>
        </w:numPr>
        <w:spacing w:after="0" w:line="240" w:lineRule="auto"/>
        <w:jc w:val="both"/>
        <w:rPr>
          <w:rFonts w:ascii="Times New Roman" w:hAnsi="Times New Roman"/>
          <w:lang w:val="ru-RU"/>
        </w:rPr>
      </w:pPr>
      <w:r w:rsidRPr="00591C05">
        <w:rPr>
          <w:rFonts w:ascii="Times New Roman" w:hAnsi="Times New Roman"/>
          <w:lang w:val="ru-RU"/>
        </w:rPr>
        <w:t>податак о преосталим средствима (уколико их има) и њиховој даљој намјени.</w:t>
      </w:r>
    </w:p>
    <w:p w:rsidR="00FE54F9" w:rsidRPr="00591C05" w:rsidRDefault="00FE54F9" w:rsidP="00FE54F9">
      <w:pPr>
        <w:spacing w:after="0" w:line="240" w:lineRule="auto"/>
        <w:jc w:val="center"/>
        <w:rPr>
          <w:rFonts w:ascii="Times New Roman" w:hAnsi="Times New Roman"/>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41</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Одлуку о расподјели субвенција у предузетништву доноси Комисија на основу коначне ранг листе.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Одлука се објављује на </w:t>
      </w:r>
      <w:r w:rsidRPr="00352432">
        <w:rPr>
          <w:rFonts w:ascii="Times New Roman" w:hAnsi="Times New Roman"/>
        </w:rPr>
        <w:t>w</w:t>
      </w:r>
      <w:r w:rsidRPr="00591C05">
        <w:rPr>
          <w:rFonts w:ascii="Times New Roman" w:hAnsi="Times New Roman"/>
          <w:lang w:val="ru-RU"/>
        </w:rPr>
        <w:t>е</w:t>
      </w:r>
      <w:r w:rsidRPr="00352432">
        <w:rPr>
          <w:rFonts w:ascii="Times New Roman" w:hAnsi="Times New Roman"/>
        </w:rPr>
        <w:t>b</w:t>
      </w:r>
      <w:r w:rsidRPr="00591C05">
        <w:rPr>
          <w:rFonts w:ascii="Times New Roman" w:hAnsi="Times New Roman"/>
          <w:lang w:val="ru-RU"/>
        </w:rPr>
        <w:t xml:space="preserve">-порталу Општине и доставља Предсједнику Општине и члановима Комисије. </w:t>
      </w:r>
    </w:p>
    <w:p w:rsidR="00FE54F9" w:rsidRPr="00591C05" w:rsidRDefault="00FE54F9" w:rsidP="00FE54F9">
      <w:pPr>
        <w:spacing w:after="0" w:line="240" w:lineRule="auto"/>
        <w:ind w:firstLine="720"/>
        <w:jc w:val="both"/>
        <w:rPr>
          <w:rFonts w:ascii="Times New Roman" w:hAnsi="Times New Roman"/>
          <w:lang w:val="ru-RU"/>
        </w:rPr>
      </w:pPr>
      <w:r>
        <w:rPr>
          <w:rFonts w:ascii="Times New Roman" w:hAnsi="Times New Roman"/>
          <w:lang w:val="fr-FR"/>
        </w:rPr>
        <w:t xml:space="preserve">Уколико лице из члана </w:t>
      </w:r>
      <w:r>
        <w:rPr>
          <w:rFonts w:ascii="Times New Roman" w:hAnsi="Times New Roman"/>
          <w:lang w:val="sr-Cyrl-RS"/>
        </w:rPr>
        <w:t>3</w:t>
      </w:r>
      <w:r>
        <w:rPr>
          <w:rFonts w:ascii="Times New Roman" w:hAnsi="Times New Roman"/>
          <w:lang w:val="fr-FR"/>
        </w:rPr>
        <w:t>. став 5. ове Одлуке не поднесе Комисији доказ о регистрацији привредног друштва у коме је то лице носилац бизниса – оснивач или један од оснивача или извршни директор, губи право на субвенцију, а износ опредијељених средстава припашће сљедећем рангираном бизнис плану.</w:t>
      </w:r>
    </w:p>
    <w:p w:rsidR="00FE54F9" w:rsidRPr="00591C05" w:rsidRDefault="00FE54F9" w:rsidP="00FE54F9">
      <w:pPr>
        <w:spacing w:after="0" w:line="240" w:lineRule="auto"/>
        <w:jc w:val="center"/>
        <w:rPr>
          <w:rFonts w:ascii="Times New Roman" w:hAnsi="Times New Roman"/>
          <w:lang w:val="ru-RU"/>
        </w:rPr>
      </w:pPr>
    </w:p>
    <w:p w:rsidR="00FE54F9" w:rsidRDefault="00FE54F9" w:rsidP="00FE54F9">
      <w:pPr>
        <w:spacing w:after="0" w:line="240" w:lineRule="auto"/>
        <w:jc w:val="both"/>
        <w:rPr>
          <w:rFonts w:ascii="Times New Roman" w:hAnsi="Times New Roman"/>
          <w:b/>
          <w:lang w:val="ru-RU"/>
        </w:rPr>
      </w:pPr>
    </w:p>
    <w:p w:rsidR="00FE54F9" w:rsidRDefault="00FE54F9" w:rsidP="00FE54F9">
      <w:pPr>
        <w:spacing w:after="0" w:line="240" w:lineRule="auto"/>
        <w:jc w:val="both"/>
        <w:rPr>
          <w:rFonts w:ascii="Times New Roman" w:hAnsi="Times New Roman"/>
          <w:b/>
          <w:lang w:val="ru-RU"/>
        </w:rPr>
      </w:pPr>
    </w:p>
    <w:p w:rsidR="00FE54F9" w:rsidRDefault="00FE54F9" w:rsidP="00FE54F9">
      <w:pPr>
        <w:spacing w:after="0" w:line="240" w:lineRule="auto"/>
        <w:jc w:val="both"/>
        <w:rPr>
          <w:rFonts w:ascii="Times New Roman" w:hAnsi="Times New Roman"/>
          <w:b/>
          <w:lang w:val="ru-RU"/>
        </w:rPr>
      </w:pPr>
    </w:p>
    <w:p w:rsidR="00FE54F9"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both"/>
        <w:rPr>
          <w:rFonts w:ascii="Times New Roman" w:hAnsi="Times New Roman"/>
          <w:b/>
          <w:lang w:val="ru-RU"/>
        </w:rPr>
      </w:pPr>
      <w:r w:rsidRPr="00591C05">
        <w:rPr>
          <w:rFonts w:ascii="Times New Roman" w:hAnsi="Times New Roman"/>
          <w:b/>
          <w:lang w:val="ru-RU"/>
        </w:rPr>
        <w:t>Закључивање уговора</w:t>
      </w:r>
    </w:p>
    <w:p w:rsidR="00FE54F9" w:rsidRPr="00591C05" w:rsidRDefault="00FE54F9" w:rsidP="00FE54F9">
      <w:pPr>
        <w:spacing w:after="0" w:line="240" w:lineRule="auto"/>
        <w:jc w:val="both"/>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42</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У року од 10 дана од дана доношења коначне Одлуке о расподјели средстава, Предсједник Општине и привредни субјекат ком су одобрена средства закључују уговор којим се уређују међусобна права и обавезе, начин коришћења средстава, извјештавање и надзор над реализацијом бизнис плана.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У року од 10 дана од дана потписивања уговора, средства се уплаћују на жиро рачун предузетника/друштва у складу са уговором из ставе 1 овог члана.</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припрема уговоре из става 1 овог члана и прати реализацију истих.</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r>
        <w:rPr>
          <w:rFonts w:ascii="Times New Roman" w:hAnsi="Times New Roman"/>
          <w:b/>
        </w:rPr>
        <w:t>VIII</w:t>
      </w:r>
      <w:r w:rsidRPr="00591C05">
        <w:rPr>
          <w:rFonts w:ascii="Times New Roman" w:hAnsi="Times New Roman"/>
          <w:b/>
          <w:lang w:val="ru-RU"/>
        </w:rPr>
        <w:t xml:space="preserve"> – НАДЗОР И КОНТРОЛА</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center"/>
        <w:rPr>
          <w:rFonts w:ascii="Times New Roman" w:hAnsi="Times New Roman"/>
          <w:lang w:val="ru-RU"/>
        </w:rPr>
      </w:pPr>
      <w:r w:rsidRPr="00591C05">
        <w:rPr>
          <w:rFonts w:ascii="Times New Roman" w:hAnsi="Times New Roman"/>
          <w:b/>
          <w:lang w:val="ru-RU"/>
        </w:rPr>
        <w:t>Члан 43</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Контролу намјенског коришћења средстава и надзор над реализацијом субвенционисаног бизнис плана врши Комисија.</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Контролу намјенског коришћења средстава Комисија врши на основу фактура, уговора и других докумената којима се оправдава реализација инвестиције а које привредни субјекат доставља Комисији у складу са одредбама уговора који је закључио са Предсједником Општине.</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Праћење реализације бизнис плана Комисија врши на основу извјештаја о реализацији истог.</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Привредни субјекат ком су додијељене субвенције дужан је да Комисији достави два извјештаја о релаизацији инвестиције – након 6 и након 12 мјесеци од дана одобрења средстава. </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Контролу намјенског коришћења средстава и надзор над реализацијом бизнис плана, Комисија може вршити и на други законит начин, зависно од природе дјелатности и сложености бизнис плана.</w:t>
      </w:r>
    </w:p>
    <w:p w:rsidR="00FE54F9" w:rsidRPr="00591C05" w:rsidRDefault="00FE54F9" w:rsidP="00FE54F9">
      <w:pPr>
        <w:spacing w:after="0" w:line="240" w:lineRule="auto"/>
        <w:ind w:firstLine="720"/>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r>
        <w:rPr>
          <w:rFonts w:ascii="Times New Roman" w:hAnsi="Times New Roman"/>
          <w:b/>
        </w:rPr>
        <w:t>IX</w:t>
      </w:r>
      <w:r w:rsidRPr="00591C05">
        <w:rPr>
          <w:rFonts w:ascii="Times New Roman" w:hAnsi="Times New Roman"/>
          <w:b/>
          <w:lang w:val="ru-RU"/>
        </w:rPr>
        <w:t xml:space="preserve"> – ИЗВЈЕШТАВАЊЕ СКУПШТИНЕ</w:t>
      </w:r>
    </w:p>
    <w:p w:rsidR="00FE54F9" w:rsidRPr="00591C05" w:rsidRDefault="00FE54F9" w:rsidP="00FE54F9">
      <w:pPr>
        <w:spacing w:after="0" w:line="240" w:lineRule="auto"/>
        <w:jc w:val="center"/>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44</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Комисија подноси Предсједнику Општине Извјештај о расподјели буџетских средстава намијењених за предузетништво.</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У првом кварталу текуће године Комисија подноси Извјештај за претходну годину.</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 xml:space="preserve">Извјештај Комисије је саставни дио Извјештаја о раду Предсједника Општине који се подноси на усвајање Скупштини Општине. </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b/>
          <w:lang w:val="ru-RU"/>
        </w:rPr>
      </w:pPr>
      <w:r>
        <w:rPr>
          <w:rFonts w:ascii="Times New Roman" w:hAnsi="Times New Roman"/>
          <w:b/>
        </w:rPr>
        <w:t>X</w:t>
      </w:r>
      <w:r w:rsidRPr="00591C05">
        <w:rPr>
          <w:rFonts w:ascii="Times New Roman" w:hAnsi="Times New Roman"/>
          <w:b/>
          <w:lang w:val="ru-RU"/>
        </w:rPr>
        <w:t xml:space="preserve"> – ЗАВРШНЕ ОДРЕДБЕ</w:t>
      </w:r>
    </w:p>
    <w:p w:rsidR="00FE54F9" w:rsidRPr="00591C05" w:rsidRDefault="00FE54F9" w:rsidP="00FE54F9">
      <w:pPr>
        <w:spacing w:after="0" w:line="240" w:lineRule="auto"/>
        <w:jc w:val="center"/>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45</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lang w:val="ru-RU"/>
        </w:rPr>
        <w:t>Ова Одлука ступа на снагу осмог дана од дана објављивања у “Службеном листу Црне Горе – Општински прописи”.</w:t>
      </w:r>
    </w:p>
    <w:p w:rsidR="00FE54F9" w:rsidRPr="00591C05" w:rsidRDefault="00FE54F9" w:rsidP="00FE54F9">
      <w:pPr>
        <w:spacing w:after="0" w:line="240" w:lineRule="auto"/>
        <w:jc w:val="center"/>
        <w:rPr>
          <w:rFonts w:ascii="Times New Roman" w:hAnsi="Times New Roman"/>
          <w:b/>
          <w:lang w:val="ru-RU"/>
        </w:rPr>
      </w:pPr>
    </w:p>
    <w:p w:rsidR="00FE54F9" w:rsidRPr="00591C05" w:rsidRDefault="00FE54F9" w:rsidP="00FE54F9">
      <w:pPr>
        <w:spacing w:after="0" w:line="240" w:lineRule="auto"/>
        <w:jc w:val="center"/>
        <w:rPr>
          <w:rFonts w:ascii="Times New Roman" w:hAnsi="Times New Roman"/>
          <w:b/>
          <w:lang w:val="ru-RU"/>
        </w:rPr>
      </w:pPr>
      <w:r w:rsidRPr="00591C05">
        <w:rPr>
          <w:rFonts w:ascii="Times New Roman" w:hAnsi="Times New Roman"/>
          <w:b/>
          <w:lang w:val="ru-RU"/>
        </w:rPr>
        <w:t>Члан 46</w:t>
      </w:r>
    </w:p>
    <w:p w:rsidR="00FE54F9" w:rsidRPr="00591C05" w:rsidRDefault="00FE54F9" w:rsidP="00FE54F9">
      <w:pPr>
        <w:spacing w:after="0" w:line="240" w:lineRule="auto"/>
        <w:ind w:firstLine="720"/>
        <w:jc w:val="both"/>
        <w:rPr>
          <w:rFonts w:ascii="Times New Roman" w:hAnsi="Times New Roman"/>
          <w:lang w:val="ru-RU"/>
        </w:rPr>
      </w:pPr>
      <w:r w:rsidRPr="00591C05">
        <w:rPr>
          <w:rFonts w:ascii="Times New Roman" w:hAnsi="Times New Roman"/>
          <w:color w:val="000000"/>
          <w:lang w:val="ru-RU"/>
        </w:rPr>
        <w:t>Даном ступања на снагу ове Одлуке престаје да важи Одлука о критеријумима, начину и поступку расподјеле средстава за подршку и подстицај развоју предузетништва и туризма и подршку и подстицај развоју женског предузетништва (“Службени лист ЦГ – Општински прописи”, бр. 43/2020).</w:t>
      </w: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FE54F9" w:rsidRPr="00591C05" w:rsidRDefault="00FE54F9" w:rsidP="00FE54F9">
      <w:pPr>
        <w:spacing w:after="0" w:line="240" w:lineRule="auto"/>
        <w:jc w:val="both"/>
        <w:rPr>
          <w:rFonts w:ascii="Times New Roman" w:hAnsi="Times New Roman"/>
          <w:lang w:val="ru-RU"/>
        </w:rPr>
      </w:pPr>
    </w:p>
    <w:p w:rsidR="00B37E4B" w:rsidRPr="00B37E4B" w:rsidRDefault="00B37E4B" w:rsidP="00B37E4B">
      <w:pPr>
        <w:spacing w:after="0" w:line="240" w:lineRule="auto"/>
        <w:jc w:val="center"/>
        <w:rPr>
          <w:rFonts w:ascii="Times New Roman" w:eastAsia="Times New Roman" w:hAnsi="Times New Roman"/>
          <w:b/>
          <w:i/>
          <w:sz w:val="24"/>
          <w:szCs w:val="24"/>
          <w:lang w:val="sr-Latn-CS"/>
        </w:rPr>
      </w:pPr>
      <w:r w:rsidRPr="00B37E4B">
        <w:rPr>
          <w:rFonts w:ascii="Times New Roman" w:eastAsia="Times New Roman" w:hAnsi="Times New Roman"/>
          <w:b/>
          <w:i/>
          <w:sz w:val="24"/>
          <w:szCs w:val="24"/>
          <w:lang w:val="sr-Latn-CS"/>
        </w:rPr>
        <w:t>СКУПШТИНА ОПШТИНЕ ПЉЕВЉА</w:t>
      </w:r>
    </w:p>
    <w:p w:rsidR="00B37E4B" w:rsidRPr="00B37E4B" w:rsidRDefault="00B37E4B" w:rsidP="00B37E4B">
      <w:pPr>
        <w:spacing w:after="0" w:line="240" w:lineRule="auto"/>
        <w:rPr>
          <w:rFonts w:ascii="Times New Roman" w:eastAsia="Times New Roman" w:hAnsi="Times New Roman"/>
          <w:sz w:val="24"/>
          <w:szCs w:val="24"/>
          <w:lang w:val="sr-Latn-CS"/>
        </w:rPr>
      </w:pPr>
    </w:p>
    <w:p w:rsidR="00B37E4B" w:rsidRPr="00B37E4B" w:rsidRDefault="00B37E4B" w:rsidP="00B37E4B">
      <w:pPr>
        <w:spacing w:after="0" w:line="240" w:lineRule="auto"/>
        <w:rPr>
          <w:rFonts w:ascii="Times New Roman" w:eastAsia="Times New Roman" w:hAnsi="Times New Roman"/>
          <w:sz w:val="24"/>
          <w:szCs w:val="24"/>
          <w:lang w:val="sr-Latn-CS"/>
        </w:rPr>
      </w:pPr>
    </w:p>
    <w:p w:rsidR="00B37E4B" w:rsidRPr="00B37E4B" w:rsidRDefault="00B37E4B" w:rsidP="00B37E4B">
      <w:pPr>
        <w:spacing w:after="0" w:line="240" w:lineRule="auto"/>
        <w:rPr>
          <w:rFonts w:ascii="Times New Roman" w:eastAsia="Times New Roman" w:hAnsi="Times New Roman"/>
          <w:sz w:val="24"/>
          <w:szCs w:val="24"/>
          <w:lang w:val="sr-Cyrl-CS"/>
        </w:rPr>
      </w:pPr>
    </w:p>
    <w:p w:rsidR="00B37E4B" w:rsidRPr="00B37E4B" w:rsidRDefault="00B37E4B" w:rsidP="00B37E4B">
      <w:pPr>
        <w:tabs>
          <w:tab w:val="left" w:pos="6895"/>
        </w:tabs>
        <w:spacing w:after="0" w:line="240" w:lineRule="auto"/>
        <w:rPr>
          <w:rFonts w:ascii="Times New Roman" w:eastAsia="Times New Roman" w:hAnsi="Times New Roman"/>
          <w:sz w:val="24"/>
          <w:szCs w:val="24"/>
          <w:lang w:val="sr-Latn-CS"/>
        </w:rPr>
      </w:pPr>
      <w:r w:rsidRPr="00B37E4B">
        <w:rPr>
          <w:rFonts w:ascii="Times New Roman" w:eastAsia="Times New Roman" w:hAnsi="Times New Roman"/>
          <w:sz w:val="24"/>
          <w:szCs w:val="24"/>
          <w:lang w:val="sr-Latn-CS"/>
        </w:rPr>
        <w:t xml:space="preserve">Број: </w:t>
      </w:r>
      <w:r>
        <w:rPr>
          <w:rFonts w:ascii="Times New Roman" w:eastAsia="Times New Roman" w:hAnsi="Times New Roman"/>
          <w:sz w:val="24"/>
          <w:szCs w:val="24"/>
          <w:lang w:val="sr-Cyrl-ME"/>
        </w:rPr>
        <w:t>22-016/26-114</w:t>
      </w:r>
      <w:r w:rsidRPr="00B37E4B">
        <w:rPr>
          <w:rFonts w:ascii="Times New Roman" w:eastAsia="Times New Roman" w:hAnsi="Times New Roman"/>
          <w:sz w:val="24"/>
          <w:szCs w:val="24"/>
          <w:lang w:val="sr-Cyrl-ME"/>
        </w:rPr>
        <w:t>/1</w:t>
      </w:r>
      <w:r w:rsidRPr="00B37E4B">
        <w:rPr>
          <w:rFonts w:ascii="Times New Roman" w:eastAsia="Times New Roman" w:hAnsi="Times New Roman"/>
          <w:sz w:val="24"/>
          <w:szCs w:val="24"/>
          <w:lang w:val="sr-Latn-CS"/>
        </w:rPr>
        <w:t xml:space="preserve">                                                                      </w:t>
      </w:r>
      <w:r w:rsidRPr="00B37E4B">
        <w:rPr>
          <w:rFonts w:ascii="Times New Roman" w:eastAsia="Times New Roman" w:hAnsi="Times New Roman"/>
          <w:sz w:val="24"/>
          <w:szCs w:val="24"/>
          <w:lang w:val="sr-Cyrl-ME"/>
        </w:rPr>
        <w:t xml:space="preserve">      </w:t>
      </w:r>
      <w:r w:rsidRPr="00B37E4B">
        <w:rPr>
          <w:rFonts w:ascii="Times New Roman" w:eastAsia="Times New Roman" w:hAnsi="Times New Roman"/>
          <w:sz w:val="24"/>
          <w:szCs w:val="24"/>
          <w:lang w:val="sr-Latn-CS"/>
        </w:rPr>
        <w:t xml:space="preserve"> ПРЕДСЈЕДНИЦА,</w:t>
      </w:r>
      <w:r w:rsidRPr="00B37E4B">
        <w:rPr>
          <w:rFonts w:ascii="Times New Roman" w:eastAsia="Times New Roman" w:hAnsi="Times New Roman"/>
          <w:sz w:val="24"/>
          <w:szCs w:val="24"/>
          <w:lang w:val="sr-Cyrl-CS"/>
        </w:rPr>
        <w:br/>
      </w:r>
      <w:r w:rsidRPr="00B37E4B">
        <w:rPr>
          <w:rFonts w:ascii="Times New Roman" w:eastAsia="Times New Roman" w:hAnsi="Times New Roman"/>
          <w:sz w:val="24"/>
          <w:szCs w:val="24"/>
          <w:lang w:val="sr-Latn-CS"/>
        </w:rPr>
        <w:t>Пљевља,</w:t>
      </w:r>
      <w:r w:rsidRPr="00B37E4B">
        <w:rPr>
          <w:rFonts w:ascii="Times New Roman" w:eastAsia="Times New Roman" w:hAnsi="Times New Roman"/>
          <w:sz w:val="24"/>
          <w:szCs w:val="24"/>
          <w:lang w:val="sr-Cyrl-CS"/>
        </w:rPr>
        <w:t xml:space="preserve"> </w:t>
      </w:r>
      <w:r w:rsidRPr="00B37E4B">
        <w:rPr>
          <w:rFonts w:ascii="Times New Roman" w:eastAsia="Times New Roman" w:hAnsi="Times New Roman"/>
          <w:sz w:val="24"/>
          <w:szCs w:val="24"/>
          <w:lang w:val="sr-Cyrl-ME"/>
        </w:rPr>
        <w:t>08.4.</w:t>
      </w:r>
      <w:r w:rsidRPr="00B37E4B">
        <w:rPr>
          <w:rFonts w:ascii="Times New Roman" w:eastAsia="Times New Roman" w:hAnsi="Times New Roman"/>
          <w:sz w:val="24"/>
          <w:szCs w:val="24"/>
          <w:lang w:val="sr-Latn-CS"/>
        </w:rPr>
        <w:t xml:space="preserve"> 2026. године                                                                 </w:t>
      </w:r>
      <w:r w:rsidRPr="00B37E4B">
        <w:rPr>
          <w:rFonts w:ascii="Times New Roman" w:eastAsia="Times New Roman" w:hAnsi="Times New Roman"/>
          <w:sz w:val="24"/>
          <w:szCs w:val="24"/>
          <w:lang w:val="sr-Cyrl-ME"/>
        </w:rPr>
        <w:t xml:space="preserve">  </w:t>
      </w:r>
      <w:r w:rsidRPr="00B37E4B">
        <w:rPr>
          <w:rFonts w:ascii="Times New Roman" w:eastAsia="Times New Roman" w:hAnsi="Times New Roman"/>
          <w:sz w:val="24"/>
          <w:szCs w:val="24"/>
          <w:lang w:val="sr-Latn-CS"/>
        </w:rPr>
        <w:t>Јована Тошић</w:t>
      </w:r>
      <w:r w:rsidR="0016467E">
        <w:rPr>
          <w:rFonts w:ascii="Times New Roman" w:eastAsia="Times New Roman" w:hAnsi="Times New Roman"/>
          <w:sz w:val="24"/>
          <w:szCs w:val="24"/>
          <w:lang w:val="sr-Cyrl-ME"/>
        </w:rPr>
        <w:t>,с.р.</w:t>
      </w:r>
      <w:bookmarkStart w:id="1" w:name="_GoBack"/>
      <w:bookmarkEnd w:id="1"/>
      <w:r w:rsidRPr="00B37E4B">
        <w:rPr>
          <w:rFonts w:ascii="Times New Roman" w:eastAsia="Times New Roman" w:hAnsi="Times New Roman"/>
          <w:sz w:val="24"/>
          <w:szCs w:val="24"/>
          <w:lang w:val="sr-Cyrl-ME"/>
        </w:rPr>
        <w:t xml:space="preserve"> </w:t>
      </w:r>
      <w:r w:rsidRPr="00B37E4B">
        <w:rPr>
          <w:rFonts w:ascii="Times New Roman" w:eastAsia="Times New Roman" w:hAnsi="Times New Roman"/>
          <w:sz w:val="24"/>
          <w:szCs w:val="24"/>
          <w:lang w:val="sr-Latn-CS"/>
        </w:rPr>
        <w:t xml:space="preserve">                                                                                                                 </w:t>
      </w:r>
    </w:p>
    <w:p w:rsidR="00B37E4B" w:rsidRPr="00B37E4B" w:rsidRDefault="00B37E4B" w:rsidP="00B37E4B">
      <w:pPr>
        <w:spacing w:after="0" w:line="240" w:lineRule="auto"/>
        <w:jc w:val="right"/>
        <w:rPr>
          <w:rFonts w:ascii="Times New Roman" w:eastAsia="Times New Roman" w:hAnsi="Times New Roman"/>
          <w:sz w:val="24"/>
          <w:szCs w:val="24"/>
          <w:lang w:val="sr-Latn-CS"/>
        </w:rPr>
      </w:pPr>
    </w:p>
    <w:p w:rsidR="00B37E4B" w:rsidRPr="00B37E4B" w:rsidRDefault="00B37E4B" w:rsidP="00B37E4B">
      <w:pPr>
        <w:spacing w:after="0" w:line="240" w:lineRule="auto"/>
        <w:jc w:val="right"/>
        <w:rPr>
          <w:rFonts w:ascii="Times New Roman" w:eastAsia="Times New Roman" w:hAnsi="Times New Roman"/>
          <w:sz w:val="24"/>
          <w:szCs w:val="24"/>
          <w:lang w:val="sr-Latn-CS"/>
        </w:rPr>
      </w:pPr>
    </w:p>
    <w:p w:rsidR="00B37E4B" w:rsidRPr="00B37E4B" w:rsidRDefault="00B37E4B" w:rsidP="00B37E4B">
      <w:pPr>
        <w:spacing w:after="0" w:line="240" w:lineRule="auto"/>
        <w:jc w:val="right"/>
        <w:rPr>
          <w:rFonts w:ascii="Times New Roman" w:eastAsia="Times New Roman" w:hAnsi="Times New Roman"/>
          <w:sz w:val="24"/>
          <w:szCs w:val="24"/>
          <w:lang w:val="sr-Latn-C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Default="00FE54F9" w:rsidP="00FE54F9">
      <w:pPr>
        <w:pStyle w:val="Heading2"/>
        <w:jc w:val="center"/>
        <w:rPr>
          <w:rFonts w:ascii="Calibri" w:hAnsi="Calibri"/>
          <w:sz w:val="28"/>
          <w:szCs w:val="28"/>
          <w:lang w:val="sr-Cyrl-RS"/>
        </w:rPr>
      </w:pPr>
    </w:p>
    <w:p w:rsidR="00FE54F9" w:rsidRPr="009E64FE" w:rsidRDefault="00FE54F9" w:rsidP="00FE54F9">
      <w:pPr>
        <w:rPr>
          <w:lang w:val="sr-Cyrl-RS"/>
        </w:rPr>
      </w:pPr>
    </w:p>
    <w:p w:rsidR="00FE54F9" w:rsidRDefault="00FE54F9" w:rsidP="00FE54F9">
      <w:pPr>
        <w:pStyle w:val="Heading2"/>
        <w:jc w:val="center"/>
        <w:rPr>
          <w:rFonts w:ascii="Calibri" w:hAnsi="Calibri"/>
          <w:lang w:val="da-DK"/>
        </w:rPr>
      </w:pPr>
      <w:r>
        <w:rPr>
          <w:rFonts w:ascii="Calibri" w:hAnsi="Calibri"/>
          <w:sz w:val="28"/>
          <w:szCs w:val="28"/>
          <w:lang w:val="da-DK"/>
        </w:rPr>
        <w:lastRenderedPageBreak/>
        <w:t>Образац 1</w:t>
      </w:r>
    </w:p>
    <w:p w:rsidR="00FE54F9" w:rsidRDefault="00FE54F9" w:rsidP="00FE54F9">
      <w:pPr>
        <w:pStyle w:val="Heading2"/>
        <w:spacing w:line="240" w:lineRule="auto"/>
        <w:jc w:val="center"/>
        <w:rPr>
          <w:rFonts w:ascii="Calibri" w:hAnsi="Calibri"/>
          <w:sz w:val="40"/>
          <w:szCs w:val="40"/>
          <w:lang w:val="da-DK"/>
        </w:rPr>
      </w:pPr>
      <w:r>
        <w:rPr>
          <w:rFonts w:ascii="Calibri" w:hAnsi="Calibri"/>
          <w:sz w:val="40"/>
          <w:szCs w:val="40"/>
          <w:lang w:val="da-DK"/>
        </w:rPr>
        <w:t>ПРИЈАВА</w:t>
      </w:r>
    </w:p>
    <w:p w:rsidR="00FE54F9" w:rsidRDefault="00FE54F9" w:rsidP="00FE54F9">
      <w:pPr>
        <w:pStyle w:val="Heading2"/>
        <w:spacing w:line="240" w:lineRule="auto"/>
        <w:jc w:val="center"/>
        <w:rPr>
          <w:rFonts w:ascii="Calibri" w:hAnsi="Calibri"/>
          <w:sz w:val="22"/>
          <w:szCs w:val="22"/>
          <w:lang w:val="da-DK"/>
        </w:rPr>
      </w:pPr>
      <w:r>
        <w:rPr>
          <w:rFonts w:ascii="Calibri" w:hAnsi="Calibri"/>
          <w:lang w:val="da-DK"/>
        </w:rPr>
        <w:t>ЗА СУБВЕНЦИЈЕ ОПШТИНЕ ПЉЕВЉА НАМИЈЕЈЕНЕ ЗА ПРЕДУЗЕТНИШТВО – КОНКУРС 20__</w:t>
      </w:r>
    </w:p>
    <w:p w:rsidR="00FE54F9" w:rsidRDefault="00FE54F9" w:rsidP="00FE54F9">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990"/>
        <w:gridCol w:w="4846"/>
      </w:tblGrid>
      <w:tr w:rsidR="00FE54F9" w:rsidRPr="00AF6CEE" w:rsidTr="000742AA">
        <w:tc>
          <w:tcPr>
            <w:tcW w:w="9994" w:type="dxa"/>
            <w:gridSpan w:val="3"/>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0742AA">
            <w:pPr>
              <w:pStyle w:val="SubTitle2"/>
              <w:rPr>
                <w:rFonts w:ascii="Calibri" w:hAnsi="Calibri" w:cs="Tahoma"/>
                <w:sz w:val="28"/>
                <w:szCs w:val="28"/>
                <w:lang w:val="da-DK"/>
              </w:rPr>
            </w:pPr>
            <w:r w:rsidRPr="00591C05">
              <w:rPr>
                <w:rFonts w:ascii="Calibri" w:hAnsi="Calibri" w:cs="Tahoma"/>
                <w:sz w:val="28"/>
                <w:szCs w:val="28"/>
                <w:lang w:val="ru-RU"/>
              </w:rPr>
              <w:t>ДИО И – Попуњава овлашћени службеник Општине</w:t>
            </w:r>
          </w:p>
        </w:tc>
      </w:tr>
      <w:tr w:rsidR="00FE54F9" w:rsidTr="000742AA">
        <w:trPr>
          <w:trHeight w:val="1124"/>
        </w:trPr>
        <w:tc>
          <w:tcPr>
            <w:tcW w:w="4158" w:type="dxa"/>
            <w:tcBorders>
              <w:top w:val="single" w:sz="4" w:space="0" w:color="auto"/>
              <w:left w:val="single" w:sz="4" w:space="0" w:color="auto"/>
              <w:bottom w:val="single" w:sz="4" w:space="0" w:color="auto"/>
              <w:right w:val="single" w:sz="4" w:space="0" w:color="auto"/>
            </w:tcBorders>
          </w:tcPr>
          <w:p w:rsidR="00FE54F9" w:rsidRDefault="00FE54F9" w:rsidP="000742AA">
            <w:pPr>
              <w:rPr>
                <w:sz w:val="24"/>
              </w:rPr>
            </w:pPr>
            <w:r>
              <w:rPr>
                <w:sz w:val="24"/>
              </w:rPr>
              <w:t xml:space="preserve">Датум и вријеме уписа: </w:t>
            </w:r>
          </w:p>
          <w:p w:rsidR="00FE54F9" w:rsidRDefault="00FE54F9" w:rsidP="000742AA">
            <w:pPr>
              <w:pStyle w:val="SubTitle2"/>
              <w:spacing w:after="120" w:line="276" w:lineRule="auto"/>
              <w:jc w:val="left"/>
              <w:rPr>
                <w:rFonts w:ascii="Tahoma" w:hAnsi="Tahoma" w:cs="Tahoma"/>
                <w:b w:val="0"/>
                <w:bCs/>
                <w:caps/>
                <w:sz w:val="20"/>
                <w:szCs w:val="20"/>
              </w:rPr>
            </w:pPr>
          </w:p>
          <w:p w:rsidR="00FE54F9" w:rsidRDefault="00FE54F9" w:rsidP="000742AA">
            <w:pPr>
              <w:pStyle w:val="SubTitle2"/>
              <w:spacing w:after="120" w:line="276" w:lineRule="auto"/>
              <w:jc w:val="left"/>
              <w:rPr>
                <w:rFonts w:ascii="Tahoma" w:hAnsi="Tahoma" w:cs="Tahoma"/>
                <w:b w:val="0"/>
                <w:bCs/>
                <w:caps/>
                <w:sz w:val="20"/>
                <w:szCs w:val="20"/>
              </w:rPr>
            </w:pPr>
          </w:p>
        </w:tc>
        <w:tc>
          <w:tcPr>
            <w:tcW w:w="990" w:type="dxa"/>
            <w:vMerge w:val="restart"/>
            <w:tcBorders>
              <w:top w:val="single" w:sz="4" w:space="0" w:color="auto"/>
              <w:left w:val="single" w:sz="4" w:space="0" w:color="auto"/>
              <w:bottom w:val="single" w:sz="4" w:space="0" w:color="auto"/>
              <w:right w:val="nil"/>
            </w:tcBorders>
          </w:tcPr>
          <w:p w:rsidR="00FE54F9" w:rsidRDefault="00FE54F9" w:rsidP="000742AA">
            <w:pPr>
              <w:pStyle w:val="SubTitle2"/>
              <w:spacing w:after="120" w:line="276" w:lineRule="auto"/>
            </w:pPr>
          </w:p>
        </w:tc>
        <w:tc>
          <w:tcPr>
            <w:tcW w:w="4846" w:type="dxa"/>
            <w:vMerge w:val="restart"/>
            <w:tcBorders>
              <w:top w:val="single" w:sz="4" w:space="0" w:color="auto"/>
              <w:left w:val="nil"/>
              <w:bottom w:val="single" w:sz="4" w:space="0" w:color="auto"/>
              <w:right w:val="single" w:sz="4" w:space="0" w:color="auto"/>
            </w:tcBorders>
          </w:tcPr>
          <w:p w:rsidR="00FE54F9" w:rsidRDefault="00FE54F9" w:rsidP="000742AA">
            <w:pPr>
              <w:rPr>
                <w:sz w:val="24"/>
              </w:rPr>
            </w:pPr>
            <w:r>
              <w:rPr>
                <w:sz w:val="24"/>
              </w:rPr>
              <w:t>Број дјеловодног протокола:</w:t>
            </w:r>
          </w:p>
          <w:p w:rsidR="00FE54F9" w:rsidRDefault="00FE54F9" w:rsidP="000742AA">
            <w:pPr>
              <w:pStyle w:val="SubTitle2"/>
              <w:spacing w:after="120" w:line="276" w:lineRule="auto"/>
              <w:jc w:val="left"/>
              <w:rPr>
                <w:rFonts w:ascii="Tahoma" w:hAnsi="Tahoma" w:cs="Tahoma"/>
                <w:b w:val="0"/>
                <w:bCs/>
                <w:caps/>
                <w:sz w:val="20"/>
                <w:szCs w:val="20"/>
              </w:rPr>
            </w:pPr>
          </w:p>
        </w:tc>
      </w:tr>
      <w:tr w:rsidR="00FE54F9" w:rsidTr="000742AA">
        <w:trPr>
          <w:trHeight w:val="1151"/>
        </w:trPr>
        <w:tc>
          <w:tcPr>
            <w:tcW w:w="4158" w:type="dxa"/>
            <w:tcBorders>
              <w:top w:val="single" w:sz="4" w:space="0" w:color="auto"/>
              <w:left w:val="single" w:sz="4" w:space="0" w:color="auto"/>
              <w:bottom w:val="single" w:sz="4" w:space="0" w:color="auto"/>
              <w:right w:val="single" w:sz="4" w:space="0" w:color="auto"/>
            </w:tcBorders>
          </w:tcPr>
          <w:p w:rsidR="00FE54F9" w:rsidRDefault="00FE54F9" w:rsidP="000742AA">
            <w:pPr>
              <w:rPr>
                <w:sz w:val="24"/>
              </w:rPr>
            </w:pPr>
            <w:r>
              <w:rPr>
                <w:sz w:val="24"/>
              </w:rPr>
              <w:t xml:space="preserve">Потпис овлашћеног службеника: </w:t>
            </w:r>
          </w:p>
          <w:p w:rsidR="00FE54F9" w:rsidRDefault="00FE54F9" w:rsidP="000742AA">
            <w:pPr>
              <w:pStyle w:val="SubTitle2"/>
              <w:spacing w:after="120" w:line="276" w:lineRule="auto"/>
              <w:jc w:val="left"/>
              <w:rPr>
                <w:rFonts w:ascii="Tahoma" w:hAnsi="Tahoma" w:cs="Tahoma"/>
                <w:b w:val="0"/>
                <w:bCs/>
                <w:caps/>
                <w:sz w:val="20"/>
                <w:szCs w:val="20"/>
              </w:rPr>
            </w:pPr>
          </w:p>
        </w:tc>
        <w:tc>
          <w:tcPr>
            <w:tcW w:w="0" w:type="auto"/>
            <w:vMerge/>
            <w:tcBorders>
              <w:top w:val="single" w:sz="4" w:space="0" w:color="auto"/>
              <w:left w:val="single" w:sz="4" w:space="0" w:color="auto"/>
              <w:bottom w:val="single" w:sz="4" w:space="0" w:color="auto"/>
              <w:right w:val="nil"/>
            </w:tcBorders>
            <w:vAlign w:val="center"/>
            <w:hideMark/>
          </w:tcPr>
          <w:p w:rsidR="00FE54F9" w:rsidRDefault="00FE54F9" w:rsidP="000742AA">
            <w:pPr>
              <w:spacing w:after="0" w:line="240" w:lineRule="auto"/>
              <w:rPr>
                <w:rFonts w:ascii="Arial" w:hAnsi="Arial" w:cs="Arial"/>
                <w:b/>
                <w:sz w:val="32"/>
                <w:lang w:val="en-GB"/>
              </w:rPr>
            </w:pPr>
          </w:p>
        </w:tc>
        <w:tc>
          <w:tcPr>
            <w:tcW w:w="0" w:type="auto"/>
            <w:vMerge/>
            <w:tcBorders>
              <w:top w:val="single" w:sz="4" w:space="0" w:color="auto"/>
              <w:left w:val="nil"/>
              <w:bottom w:val="single" w:sz="4" w:space="0" w:color="auto"/>
              <w:right w:val="single" w:sz="4" w:space="0" w:color="auto"/>
            </w:tcBorders>
            <w:vAlign w:val="center"/>
            <w:hideMark/>
          </w:tcPr>
          <w:p w:rsidR="00FE54F9" w:rsidRDefault="00FE54F9" w:rsidP="000742AA">
            <w:pPr>
              <w:spacing w:after="0" w:line="240" w:lineRule="auto"/>
              <w:rPr>
                <w:rFonts w:ascii="Tahoma" w:hAnsi="Tahoma" w:cs="Tahoma"/>
                <w:bCs/>
                <w:caps/>
                <w:sz w:val="20"/>
                <w:szCs w:val="20"/>
                <w:lang w:val="en-GB"/>
              </w:rPr>
            </w:pPr>
          </w:p>
        </w:tc>
      </w:tr>
    </w:tbl>
    <w:p w:rsidR="00FE54F9" w:rsidRDefault="00FE54F9" w:rsidP="00FE54F9">
      <w:pPr>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5"/>
        <w:gridCol w:w="5758"/>
        <w:gridCol w:w="423"/>
      </w:tblGrid>
      <w:tr w:rsidR="00FE54F9" w:rsidRPr="00AF6CEE" w:rsidTr="000742AA">
        <w:trPr>
          <w:trHeight w:val="692"/>
        </w:trPr>
        <w:tc>
          <w:tcPr>
            <w:tcW w:w="9576" w:type="dxa"/>
            <w:gridSpan w:val="3"/>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0742AA">
            <w:pPr>
              <w:pStyle w:val="SubTitle2"/>
              <w:spacing w:after="0"/>
              <w:rPr>
                <w:rFonts w:ascii="Calibri" w:hAnsi="Calibri" w:cs="Tahoma"/>
                <w:i/>
                <w:sz w:val="20"/>
                <w:szCs w:val="20"/>
                <w:lang w:val="da-DK"/>
              </w:rPr>
            </w:pPr>
            <w:r w:rsidRPr="00591C05">
              <w:rPr>
                <w:rFonts w:ascii="Calibri" w:hAnsi="Calibri" w:cs="Tahoma"/>
                <w:sz w:val="28"/>
                <w:szCs w:val="28"/>
                <w:lang w:val="ru-RU"/>
              </w:rPr>
              <w:t xml:space="preserve">ДИО ИИ – Попуњава подносилац пријаве  </w:t>
            </w:r>
            <w:r w:rsidRPr="00591C05">
              <w:rPr>
                <w:rFonts w:ascii="Calibri" w:hAnsi="Calibri" w:cs="Tahoma"/>
                <w:sz w:val="20"/>
                <w:szCs w:val="20"/>
                <w:lang w:val="ru-RU"/>
              </w:rPr>
              <w:t>(</w:t>
            </w:r>
            <w:r>
              <w:rPr>
                <w:rFonts w:ascii="Calibri" w:hAnsi="Calibri" w:cs="Tahoma"/>
                <w:i/>
                <w:sz w:val="20"/>
                <w:szCs w:val="20"/>
                <w:lang w:val="da-DK"/>
              </w:rPr>
              <w:t>образац попунити електронским путем)</w:t>
            </w:r>
          </w:p>
        </w:tc>
      </w:tr>
      <w:tr w:rsidR="00FE54F9" w:rsidRPr="00AF6CEE" w:rsidTr="000742AA">
        <w:trPr>
          <w:trHeight w:val="270"/>
        </w:trPr>
        <w:tc>
          <w:tcPr>
            <w:tcW w:w="9576" w:type="dxa"/>
            <w:gridSpan w:val="3"/>
            <w:tcBorders>
              <w:top w:val="single" w:sz="4" w:space="0" w:color="auto"/>
              <w:left w:val="nil"/>
              <w:bottom w:val="single" w:sz="4" w:space="0" w:color="auto"/>
              <w:right w:val="nil"/>
            </w:tcBorders>
          </w:tcPr>
          <w:p w:rsidR="00FE54F9" w:rsidRPr="00591C05" w:rsidRDefault="00FE54F9" w:rsidP="000742AA">
            <w:pPr>
              <w:jc w:val="center"/>
              <w:rPr>
                <w:lang w:val="ru-RU"/>
              </w:rPr>
            </w:pPr>
          </w:p>
        </w:tc>
      </w:tr>
      <w:tr w:rsidR="00FE54F9" w:rsidRPr="00AF6CEE" w:rsidTr="000742AA">
        <w:trPr>
          <w:trHeight w:val="270"/>
        </w:trPr>
        <w:tc>
          <w:tcPr>
            <w:tcW w:w="3395" w:type="dxa"/>
            <w:vMerge w:val="restart"/>
            <w:tcBorders>
              <w:top w:val="single" w:sz="4" w:space="0" w:color="auto"/>
              <w:left w:val="single" w:sz="4" w:space="0" w:color="auto"/>
              <w:bottom w:val="single" w:sz="4" w:space="0" w:color="auto"/>
              <w:right w:val="single" w:sz="4" w:space="0" w:color="auto"/>
            </w:tcBorders>
            <w:hideMark/>
          </w:tcPr>
          <w:p w:rsidR="00FE54F9" w:rsidRDefault="00FE54F9" w:rsidP="000742AA">
            <w:pPr>
              <w:rPr>
                <w:rFonts w:cs="Tahoma"/>
                <w:bCs/>
                <w:caps/>
                <w:lang w:val="hr-HR"/>
              </w:rPr>
            </w:pPr>
            <w:r>
              <w:rPr>
                <w:rFonts w:cs="Tahoma"/>
                <w:bCs/>
                <w:caps/>
                <w:lang w:val="hr-HR"/>
              </w:rPr>
              <w:t>ПРИЈАВА ЗА:</w:t>
            </w:r>
          </w:p>
          <w:p w:rsidR="00FE54F9" w:rsidRDefault="00FE54F9" w:rsidP="000742AA">
            <w:pPr>
              <w:rPr>
                <w:lang w:val="fr-FR"/>
              </w:rPr>
            </w:pPr>
            <w:r>
              <w:rPr>
                <w:rFonts w:cs="Tahoma"/>
                <w:bCs/>
                <w:caps/>
                <w:lang w:val="hr-HR"/>
              </w:rPr>
              <w:t>(</w:t>
            </w:r>
            <w:r>
              <w:rPr>
                <w:szCs w:val="20"/>
                <w:lang w:val="fr-FR"/>
              </w:rPr>
              <w:t>означити са</w:t>
            </w:r>
            <w:r>
              <w:rPr>
                <w:lang w:val="fr-FR"/>
              </w:rPr>
              <w:t xml:space="preserve"> X)</w:t>
            </w:r>
          </w:p>
        </w:tc>
        <w:tc>
          <w:tcPr>
            <w:tcW w:w="5758" w:type="dxa"/>
            <w:tcBorders>
              <w:top w:val="single" w:sz="4" w:space="0" w:color="auto"/>
              <w:left w:val="single" w:sz="4" w:space="0" w:color="auto"/>
              <w:bottom w:val="single" w:sz="4" w:space="0" w:color="auto"/>
              <w:right w:val="single" w:sz="4" w:space="0" w:color="auto"/>
            </w:tcBorders>
            <w:hideMark/>
          </w:tcPr>
          <w:p w:rsidR="00FE54F9" w:rsidRPr="00591C05" w:rsidRDefault="00FE54F9" w:rsidP="00FE54F9">
            <w:pPr>
              <w:pStyle w:val="ListParagraph"/>
              <w:widowControl w:val="0"/>
              <w:numPr>
                <w:ilvl w:val="0"/>
                <w:numId w:val="14"/>
              </w:numPr>
              <w:suppressAutoHyphens/>
              <w:spacing w:after="0" w:line="240" w:lineRule="auto"/>
              <w:rPr>
                <w:lang w:val="ru-RU"/>
              </w:rPr>
            </w:pPr>
            <w:r w:rsidRPr="00591C05">
              <w:rPr>
                <w:lang w:val="ru-RU"/>
              </w:rPr>
              <w:t>Подршку за предузетништво и туризам</w:t>
            </w:r>
          </w:p>
        </w:tc>
        <w:tc>
          <w:tcPr>
            <w:tcW w:w="423" w:type="dxa"/>
            <w:tcBorders>
              <w:top w:val="single" w:sz="4" w:space="0" w:color="auto"/>
              <w:left w:val="single" w:sz="4" w:space="0" w:color="auto"/>
              <w:bottom w:val="single" w:sz="4" w:space="0" w:color="auto"/>
              <w:right w:val="single" w:sz="4" w:space="0" w:color="auto"/>
            </w:tcBorders>
            <w:shd w:val="clear" w:color="auto" w:fill="D9D9D9"/>
          </w:tcPr>
          <w:p w:rsidR="00FE54F9" w:rsidRPr="00591C05" w:rsidRDefault="00FE54F9" w:rsidP="000742AA">
            <w:pPr>
              <w:jc w:val="center"/>
              <w:rPr>
                <w:lang w:val="ru-RU"/>
              </w:rPr>
            </w:pPr>
          </w:p>
        </w:tc>
      </w:tr>
      <w:tr w:rsidR="00FE54F9" w:rsidTr="000742AA">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rPr>
                <w:lang w:val="fr-FR"/>
              </w:rPr>
            </w:pPr>
          </w:p>
        </w:tc>
        <w:tc>
          <w:tcPr>
            <w:tcW w:w="5758" w:type="dxa"/>
            <w:tcBorders>
              <w:top w:val="single" w:sz="4" w:space="0" w:color="auto"/>
              <w:left w:val="single" w:sz="4" w:space="0" w:color="auto"/>
              <w:bottom w:val="single" w:sz="4" w:space="0" w:color="auto"/>
              <w:right w:val="single" w:sz="4" w:space="0" w:color="auto"/>
            </w:tcBorders>
            <w:hideMark/>
          </w:tcPr>
          <w:p w:rsidR="00FE54F9" w:rsidRDefault="00FE54F9" w:rsidP="00FE54F9">
            <w:pPr>
              <w:pStyle w:val="ListParagraph"/>
              <w:widowControl w:val="0"/>
              <w:numPr>
                <w:ilvl w:val="0"/>
                <w:numId w:val="14"/>
              </w:numPr>
              <w:suppressAutoHyphens/>
              <w:spacing w:after="0" w:line="240" w:lineRule="auto"/>
            </w:pPr>
            <w:r>
              <w:rPr>
                <w:lang w:val="hr-HR"/>
              </w:rPr>
              <w:t>Подршку за ж</w:t>
            </w:r>
            <w:r>
              <w:t>енско предузетништво</w:t>
            </w:r>
          </w:p>
        </w:tc>
        <w:tc>
          <w:tcPr>
            <w:tcW w:w="423"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Tr="000742A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rPr>
                <w:lang w:val="fr-FR"/>
              </w:rPr>
            </w:pPr>
          </w:p>
        </w:tc>
        <w:tc>
          <w:tcPr>
            <w:tcW w:w="5758" w:type="dxa"/>
            <w:tcBorders>
              <w:top w:val="single" w:sz="4" w:space="0" w:color="auto"/>
              <w:left w:val="single" w:sz="4" w:space="0" w:color="auto"/>
              <w:bottom w:val="single" w:sz="4" w:space="0" w:color="auto"/>
              <w:right w:val="single" w:sz="4" w:space="0" w:color="auto"/>
            </w:tcBorders>
          </w:tcPr>
          <w:p w:rsidR="00FE54F9" w:rsidRDefault="00FE54F9" w:rsidP="00FE54F9">
            <w:pPr>
              <w:pStyle w:val="ListParagraph"/>
              <w:widowControl w:val="0"/>
              <w:numPr>
                <w:ilvl w:val="0"/>
                <w:numId w:val="14"/>
              </w:numPr>
              <w:suppressAutoHyphens/>
              <w:spacing w:after="0" w:line="240" w:lineRule="auto"/>
              <w:rPr>
                <w:lang w:val="hr-HR"/>
              </w:rPr>
            </w:pPr>
            <w:r>
              <w:rPr>
                <w:lang w:val="hr-HR"/>
              </w:rPr>
              <w:t>Подршка за предузетништво младих</w:t>
            </w:r>
          </w:p>
        </w:tc>
        <w:tc>
          <w:tcPr>
            <w:tcW w:w="423"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Tr="000742AA">
        <w:trPr>
          <w:trHeight w:val="270"/>
        </w:trPr>
        <w:tc>
          <w:tcPr>
            <w:tcW w:w="9576" w:type="dxa"/>
            <w:gridSpan w:val="3"/>
            <w:tcBorders>
              <w:top w:val="single" w:sz="4" w:space="0" w:color="auto"/>
              <w:left w:val="nil"/>
              <w:bottom w:val="single" w:sz="4" w:space="0" w:color="auto"/>
              <w:right w:val="nil"/>
            </w:tcBorders>
          </w:tcPr>
          <w:p w:rsidR="00FE54F9" w:rsidRDefault="00FE54F9" w:rsidP="000742AA">
            <w:pPr>
              <w:jc w:val="center"/>
            </w:pPr>
          </w:p>
        </w:tc>
      </w:tr>
      <w:tr w:rsidR="00FE54F9" w:rsidTr="000742AA">
        <w:tc>
          <w:tcPr>
            <w:tcW w:w="9576" w:type="dxa"/>
            <w:gridSpan w:val="3"/>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0742AA">
            <w:pPr>
              <w:pStyle w:val="SubTitle2"/>
              <w:spacing w:after="120"/>
              <w:jc w:val="left"/>
              <w:rPr>
                <w:rFonts w:ascii="Calibri" w:hAnsi="Calibri" w:cs="Tahoma"/>
                <w:sz w:val="28"/>
                <w:szCs w:val="28"/>
                <w:lang w:val="da-DK"/>
              </w:rPr>
            </w:pPr>
            <w:r>
              <w:rPr>
                <w:rFonts w:ascii="Calibri" w:hAnsi="Calibri" w:cs="Tahoma"/>
                <w:sz w:val="28"/>
                <w:szCs w:val="28"/>
                <w:lang w:val="da-DK"/>
              </w:rPr>
              <w:t>Подаци о предузећу</w:t>
            </w:r>
          </w:p>
        </w:tc>
      </w:tr>
      <w:tr w:rsidR="00FE54F9" w:rsidRPr="00AF6CEE"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pPr>
              <w:rPr>
                <w:rFonts w:cs="Tahoma"/>
                <w:bCs/>
                <w:caps/>
                <w:lang w:val="hr-HR"/>
              </w:rPr>
            </w:pPr>
            <w:r>
              <w:rPr>
                <w:rFonts w:cs="Tahoma"/>
                <w:bCs/>
                <w:caps/>
                <w:lang w:val="hr-HR"/>
              </w:rPr>
              <w:t xml:space="preserve">НАЗИВ ПРЕДУЗЕЋА </w:t>
            </w:r>
          </w:p>
          <w:p w:rsidR="00FE54F9" w:rsidRPr="00591C05" w:rsidRDefault="00FE54F9" w:rsidP="000742AA">
            <w:pPr>
              <w:rPr>
                <w:lang w:val="ru-RU"/>
              </w:rPr>
            </w:pPr>
            <w:r>
              <w:rPr>
                <w:rFonts w:cs="Tahoma"/>
                <w:bCs/>
                <w:caps/>
                <w:lang w:val="hr-HR"/>
              </w:rPr>
              <w:t>ИМЕ И ПРЕЗИМЕ незапосленог лица:</w:t>
            </w:r>
          </w:p>
        </w:tc>
        <w:tc>
          <w:tcPr>
            <w:tcW w:w="6181" w:type="dxa"/>
            <w:gridSpan w:val="2"/>
            <w:tcBorders>
              <w:top w:val="single" w:sz="4" w:space="0" w:color="auto"/>
              <w:left w:val="single" w:sz="4" w:space="0" w:color="auto"/>
              <w:bottom w:val="single" w:sz="4" w:space="0" w:color="auto"/>
              <w:right w:val="single" w:sz="4" w:space="0" w:color="auto"/>
            </w:tcBorders>
          </w:tcPr>
          <w:p w:rsidR="00FE54F9" w:rsidRPr="00591C05" w:rsidRDefault="00FE54F9" w:rsidP="000742AA">
            <w:pPr>
              <w:rPr>
                <w:lang w:val="ru-RU"/>
              </w:rPr>
            </w:pPr>
          </w:p>
          <w:p w:rsidR="00FE54F9" w:rsidRPr="00591C05" w:rsidRDefault="00FE54F9" w:rsidP="000742AA">
            <w:pPr>
              <w:rPr>
                <w:lang w:val="ru-RU"/>
              </w:rPr>
            </w:pPr>
          </w:p>
        </w:tc>
      </w:tr>
      <w:tr w:rsidR="00FE54F9"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Адреса/сједиште:</w:t>
            </w:r>
          </w:p>
        </w:tc>
        <w:tc>
          <w:tcPr>
            <w:tcW w:w="6181" w:type="dxa"/>
            <w:gridSpan w:val="2"/>
            <w:tcBorders>
              <w:top w:val="single" w:sz="4" w:space="0" w:color="auto"/>
              <w:left w:val="single" w:sz="4" w:space="0" w:color="auto"/>
              <w:bottom w:val="single" w:sz="4" w:space="0" w:color="auto"/>
              <w:right w:val="single" w:sz="4" w:space="0" w:color="auto"/>
            </w:tcBorders>
          </w:tcPr>
          <w:p w:rsidR="00FE54F9" w:rsidRDefault="00FE54F9" w:rsidP="000742AA"/>
        </w:tc>
      </w:tr>
      <w:tr w:rsidR="00FE54F9"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ДАТУМ оснивања:</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tc>
      </w:tr>
      <w:tr w:rsidR="00FE54F9" w:rsidTr="000742AA">
        <w:trPr>
          <w:trHeight w:val="270"/>
        </w:trPr>
        <w:tc>
          <w:tcPr>
            <w:tcW w:w="3395" w:type="dxa"/>
            <w:vMerge w:val="restart"/>
            <w:tcBorders>
              <w:top w:val="single" w:sz="4" w:space="0" w:color="auto"/>
              <w:left w:val="single" w:sz="4" w:space="0" w:color="auto"/>
              <w:bottom w:val="single" w:sz="4" w:space="0" w:color="auto"/>
              <w:right w:val="single" w:sz="4" w:space="0" w:color="auto"/>
            </w:tcBorders>
            <w:hideMark/>
          </w:tcPr>
          <w:p w:rsidR="00FE54F9" w:rsidRDefault="00FE54F9" w:rsidP="000742AA">
            <w:pPr>
              <w:rPr>
                <w:rFonts w:cs="Tahoma"/>
                <w:bCs/>
                <w:caps/>
                <w:lang w:val="hr-HR"/>
              </w:rPr>
            </w:pPr>
            <w:r>
              <w:rPr>
                <w:rFonts w:cs="Tahoma"/>
                <w:bCs/>
                <w:caps/>
                <w:lang w:val="hr-HR"/>
              </w:rPr>
              <w:lastRenderedPageBreak/>
              <w:t>облик привредног дјеловања:</w:t>
            </w:r>
          </w:p>
          <w:p w:rsidR="00FE54F9" w:rsidRPr="00591C05" w:rsidRDefault="00FE54F9" w:rsidP="000742AA">
            <w:pPr>
              <w:rPr>
                <w:lang w:val="ru-RU"/>
              </w:rPr>
            </w:pPr>
            <w:r>
              <w:rPr>
                <w:rFonts w:cs="Tahoma"/>
                <w:bCs/>
                <w:caps/>
                <w:lang w:val="hr-HR"/>
              </w:rPr>
              <w:t>(</w:t>
            </w:r>
            <w:r w:rsidRPr="00591C05">
              <w:rPr>
                <w:szCs w:val="20"/>
                <w:lang w:val="ru-RU"/>
              </w:rPr>
              <w:t>означити са</w:t>
            </w:r>
            <w:r w:rsidRPr="00591C05">
              <w:rPr>
                <w:lang w:val="ru-RU"/>
              </w:rPr>
              <w:t xml:space="preserve"> </w:t>
            </w:r>
            <w:r>
              <w:t>X</w:t>
            </w:r>
            <w:r w:rsidRPr="00591C05">
              <w:rPr>
                <w:lang w:val="ru-RU"/>
              </w:rPr>
              <w:t>)</w:t>
            </w:r>
          </w:p>
        </w:tc>
        <w:tc>
          <w:tcPr>
            <w:tcW w:w="5758" w:type="dxa"/>
            <w:tcBorders>
              <w:top w:val="single" w:sz="4" w:space="0" w:color="auto"/>
              <w:left w:val="single" w:sz="4" w:space="0" w:color="auto"/>
              <w:bottom w:val="single" w:sz="4" w:space="0" w:color="auto"/>
              <w:right w:val="single" w:sz="4" w:space="0" w:color="auto"/>
            </w:tcBorders>
            <w:hideMark/>
          </w:tcPr>
          <w:p w:rsidR="00FE54F9" w:rsidRDefault="00FE54F9" w:rsidP="000742AA">
            <w:r>
              <w:t>Предузетник</w:t>
            </w:r>
          </w:p>
        </w:tc>
        <w:tc>
          <w:tcPr>
            <w:tcW w:w="423"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RPr="00AF6CEE" w:rsidTr="000742AA">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pPr>
          </w:p>
        </w:tc>
        <w:tc>
          <w:tcPr>
            <w:tcW w:w="5758" w:type="dxa"/>
            <w:tcBorders>
              <w:top w:val="single" w:sz="4" w:space="0" w:color="auto"/>
              <w:left w:val="single" w:sz="4" w:space="0" w:color="auto"/>
              <w:bottom w:val="single" w:sz="4" w:space="0" w:color="auto"/>
              <w:right w:val="single" w:sz="4" w:space="0" w:color="auto"/>
            </w:tcBorders>
            <w:hideMark/>
          </w:tcPr>
          <w:p w:rsidR="00FE54F9" w:rsidRPr="00591C05" w:rsidRDefault="00FE54F9" w:rsidP="000742AA">
            <w:pPr>
              <w:rPr>
                <w:lang w:val="ru-RU"/>
              </w:rPr>
            </w:pPr>
            <w:r w:rsidRPr="00591C05">
              <w:rPr>
                <w:lang w:val="ru-RU"/>
              </w:rPr>
              <w:t>Привредно друштво (ДОО, ОД, КД, АД)</w:t>
            </w:r>
          </w:p>
        </w:tc>
        <w:tc>
          <w:tcPr>
            <w:tcW w:w="423" w:type="dxa"/>
            <w:tcBorders>
              <w:top w:val="single" w:sz="4" w:space="0" w:color="auto"/>
              <w:left w:val="single" w:sz="4" w:space="0" w:color="auto"/>
              <w:bottom w:val="single" w:sz="4" w:space="0" w:color="auto"/>
              <w:right w:val="single" w:sz="4" w:space="0" w:color="auto"/>
            </w:tcBorders>
            <w:shd w:val="clear" w:color="auto" w:fill="D9D9D9"/>
          </w:tcPr>
          <w:p w:rsidR="00FE54F9" w:rsidRPr="00591C05" w:rsidRDefault="00FE54F9" w:rsidP="000742AA">
            <w:pPr>
              <w:jc w:val="center"/>
              <w:rPr>
                <w:lang w:val="ru-RU"/>
              </w:rPr>
            </w:pPr>
          </w:p>
        </w:tc>
      </w:tr>
      <w:tr w:rsidR="00FE54F9" w:rsidTr="000742AA">
        <w:trPr>
          <w:trHeight w:val="270"/>
        </w:trPr>
        <w:tc>
          <w:tcPr>
            <w:tcW w:w="0" w:type="auto"/>
            <w:tcBorders>
              <w:top w:val="single" w:sz="4" w:space="0" w:color="auto"/>
              <w:left w:val="single" w:sz="4" w:space="0" w:color="auto"/>
              <w:bottom w:val="single" w:sz="4" w:space="0" w:color="auto"/>
              <w:right w:val="single" w:sz="4" w:space="0" w:color="auto"/>
            </w:tcBorders>
            <w:vAlign w:val="center"/>
          </w:tcPr>
          <w:p w:rsidR="00FE54F9" w:rsidRPr="00591C05" w:rsidRDefault="00FE54F9" w:rsidP="000742AA">
            <w:pPr>
              <w:spacing w:after="0" w:line="240" w:lineRule="auto"/>
              <w:rPr>
                <w:lang w:val="ru-RU"/>
              </w:rPr>
            </w:pPr>
          </w:p>
        </w:tc>
        <w:tc>
          <w:tcPr>
            <w:tcW w:w="5758" w:type="dxa"/>
            <w:tcBorders>
              <w:top w:val="single" w:sz="4" w:space="0" w:color="auto"/>
              <w:left w:val="single" w:sz="4" w:space="0" w:color="auto"/>
              <w:bottom w:val="single" w:sz="4" w:space="0" w:color="auto"/>
              <w:right w:val="single" w:sz="4" w:space="0" w:color="auto"/>
            </w:tcBorders>
          </w:tcPr>
          <w:p w:rsidR="00FE54F9" w:rsidRDefault="00FE54F9" w:rsidP="000742AA">
            <w:r>
              <w:t>Незапослено лице</w:t>
            </w:r>
          </w:p>
        </w:tc>
        <w:tc>
          <w:tcPr>
            <w:tcW w:w="423"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основна дјелатност:</w:t>
            </w:r>
          </w:p>
        </w:tc>
        <w:tc>
          <w:tcPr>
            <w:tcW w:w="6181" w:type="dxa"/>
            <w:gridSpan w:val="2"/>
            <w:tcBorders>
              <w:top w:val="single" w:sz="4" w:space="0" w:color="auto"/>
              <w:left w:val="single" w:sz="4" w:space="0" w:color="auto"/>
              <w:bottom w:val="single" w:sz="4" w:space="0" w:color="auto"/>
              <w:right w:val="single" w:sz="4" w:space="0" w:color="auto"/>
            </w:tcBorders>
          </w:tcPr>
          <w:p w:rsidR="00FE54F9" w:rsidRDefault="00FE54F9" w:rsidP="000742AA"/>
        </w:tc>
      </w:tr>
      <w:tr w:rsidR="00FE54F9" w:rsidRPr="00AF6CEE"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pPr>
              <w:rPr>
                <w:lang w:val="fr-FR"/>
              </w:rPr>
            </w:pPr>
            <w:r>
              <w:rPr>
                <w:rFonts w:cs="Tahoma"/>
                <w:bCs/>
                <w:caps/>
                <w:lang w:val="hr-HR"/>
              </w:rPr>
              <w:t>пиб (</w:t>
            </w:r>
            <w:r>
              <w:rPr>
                <w:lang w:val="fr-FR"/>
              </w:rPr>
              <w:t xml:space="preserve">уколико је обвезник ПДВ-а): </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pPr>
              <w:rPr>
                <w:lang w:val="fr-FR"/>
              </w:rPr>
            </w:pPr>
          </w:p>
          <w:p w:rsidR="00FE54F9" w:rsidRDefault="00FE54F9" w:rsidP="000742AA">
            <w:pPr>
              <w:rPr>
                <w:lang w:val="fr-FR"/>
              </w:rPr>
            </w:pPr>
          </w:p>
        </w:tc>
      </w:tr>
      <w:tr w:rsidR="00FE54F9"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власник/ЦА:</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tc>
      </w:tr>
      <w:tr w:rsidR="00FE54F9" w:rsidTr="000742AA">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директор/ЦА:</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tc>
      </w:tr>
      <w:tr w:rsidR="00FE54F9" w:rsidTr="000742AA">
        <w:trPr>
          <w:trHeight w:val="359"/>
        </w:trPr>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контакт Телефон:</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tc>
      </w:tr>
      <w:tr w:rsidR="00FE54F9" w:rsidTr="000742AA">
        <w:trPr>
          <w:trHeight w:val="341"/>
        </w:trPr>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pPr>
              <w:rPr>
                <w:rFonts w:cs="Tahoma"/>
                <w:bCs/>
                <w:caps/>
                <w:lang w:val="hr-HR"/>
              </w:rPr>
            </w:pPr>
            <w:r>
              <w:rPr>
                <w:rFonts w:cs="Tahoma"/>
                <w:bCs/>
                <w:caps/>
                <w:lang w:val="hr-HR"/>
              </w:rPr>
              <w:t>Е-маил:</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tc>
      </w:tr>
      <w:tr w:rsidR="00FE54F9" w:rsidTr="000742AA">
        <w:trPr>
          <w:trHeight w:val="359"/>
        </w:trPr>
        <w:tc>
          <w:tcPr>
            <w:tcW w:w="3395"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WЕБ - сите:</w:t>
            </w:r>
          </w:p>
        </w:tc>
        <w:tc>
          <w:tcPr>
            <w:tcW w:w="6181" w:type="dxa"/>
            <w:gridSpan w:val="2"/>
            <w:tcBorders>
              <w:top w:val="single" w:sz="4" w:space="0" w:color="auto"/>
              <w:left w:val="single" w:sz="4" w:space="0" w:color="auto"/>
              <w:bottom w:val="single" w:sz="4" w:space="0" w:color="auto"/>
              <w:right w:val="single" w:sz="4" w:space="0" w:color="auto"/>
            </w:tcBorders>
            <w:vAlign w:val="center"/>
          </w:tcPr>
          <w:p w:rsidR="00FE54F9" w:rsidRDefault="00FE54F9" w:rsidP="000742AA"/>
        </w:tc>
      </w:tr>
    </w:tbl>
    <w:p w:rsidR="00FE54F9" w:rsidRDefault="00FE54F9" w:rsidP="00FE54F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0"/>
        <w:gridCol w:w="5498"/>
        <w:gridCol w:w="720"/>
        <w:gridCol w:w="436"/>
      </w:tblGrid>
      <w:tr w:rsidR="00FE54F9" w:rsidRPr="00AF6CEE" w:rsidTr="000742AA">
        <w:tc>
          <w:tcPr>
            <w:tcW w:w="9994" w:type="dxa"/>
            <w:gridSpan w:val="4"/>
            <w:tcBorders>
              <w:top w:val="single" w:sz="4" w:space="0" w:color="auto"/>
              <w:left w:val="single" w:sz="4" w:space="0" w:color="auto"/>
              <w:bottom w:val="single" w:sz="4" w:space="0" w:color="auto"/>
              <w:right w:val="single" w:sz="4" w:space="0" w:color="auto"/>
            </w:tcBorders>
            <w:shd w:val="clear" w:color="auto" w:fill="B8CCE4"/>
            <w:hideMark/>
          </w:tcPr>
          <w:p w:rsidR="00FE54F9" w:rsidRPr="00591C05" w:rsidRDefault="00FE54F9" w:rsidP="000742AA">
            <w:pPr>
              <w:pStyle w:val="SubTitle2"/>
              <w:jc w:val="left"/>
              <w:rPr>
                <w:rFonts w:ascii="Tahoma" w:hAnsi="Tahoma" w:cs="Tahoma"/>
                <w:sz w:val="28"/>
                <w:szCs w:val="28"/>
                <w:lang w:val="ru-RU"/>
              </w:rPr>
            </w:pPr>
            <w:r>
              <w:rPr>
                <w:rFonts w:ascii="Calibri" w:hAnsi="Calibri" w:cs="Tahoma"/>
                <w:sz w:val="28"/>
                <w:szCs w:val="28"/>
                <w:lang w:val="da-DK"/>
              </w:rPr>
              <w:t>Подаци о бизнис плану / инвестицији</w:t>
            </w:r>
          </w:p>
        </w:tc>
      </w:tr>
      <w:tr w:rsidR="00FE54F9"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назив бизнис плана:</w:t>
            </w:r>
          </w:p>
        </w:tc>
        <w:tc>
          <w:tcPr>
            <w:tcW w:w="6654"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pStyle w:val="SubTitle2"/>
              <w:spacing w:after="120" w:line="276" w:lineRule="auto"/>
              <w:rPr>
                <w:rFonts w:ascii="Calibri" w:hAnsi="Calibri"/>
                <w:sz w:val="28"/>
                <w:szCs w:val="28"/>
              </w:rPr>
            </w:pPr>
          </w:p>
          <w:p w:rsidR="00FE54F9" w:rsidRDefault="00FE54F9" w:rsidP="000742AA">
            <w:pPr>
              <w:pStyle w:val="SubTitle2"/>
              <w:spacing w:after="120" w:line="276" w:lineRule="auto"/>
              <w:rPr>
                <w:rFonts w:ascii="Calibri" w:hAnsi="Calibri"/>
                <w:sz w:val="28"/>
                <w:szCs w:val="28"/>
              </w:rPr>
            </w:pPr>
          </w:p>
        </w:tc>
      </w:tr>
      <w:tr w:rsidR="00FE54F9" w:rsidTr="000742AA">
        <w:tc>
          <w:tcPr>
            <w:tcW w:w="9994" w:type="dxa"/>
            <w:gridSpan w:val="4"/>
            <w:tcBorders>
              <w:top w:val="single" w:sz="4" w:space="0" w:color="auto"/>
              <w:left w:val="single" w:sz="4" w:space="0" w:color="auto"/>
              <w:bottom w:val="single" w:sz="4" w:space="0" w:color="auto"/>
              <w:right w:val="single" w:sz="4" w:space="0" w:color="auto"/>
            </w:tcBorders>
            <w:hideMark/>
          </w:tcPr>
          <w:p w:rsidR="00FE54F9" w:rsidRDefault="00FE54F9" w:rsidP="000742AA">
            <w:pPr>
              <w:pStyle w:val="SubTitle2"/>
              <w:spacing w:after="120" w:line="276" w:lineRule="auto"/>
              <w:rPr>
                <w:rFonts w:ascii="Calibri" w:hAnsi="Calibri"/>
                <w:sz w:val="24"/>
                <w:szCs w:val="24"/>
              </w:rPr>
            </w:pPr>
            <w:r>
              <w:rPr>
                <w:rFonts w:ascii="Calibri" w:hAnsi="Calibri" w:cs="Tahoma"/>
                <w:b w:val="0"/>
                <w:bCs/>
                <w:caps/>
                <w:sz w:val="24"/>
                <w:szCs w:val="24"/>
              </w:rPr>
              <w:t>процјена вриједности инвестиције</w:t>
            </w:r>
          </w:p>
        </w:tc>
      </w:tr>
      <w:tr w:rsidR="00FE54F9"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Укупна вриједност:</w:t>
            </w:r>
          </w:p>
        </w:tc>
        <w:tc>
          <w:tcPr>
            <w:tcW w:w="6654" w:type="dxa"/>
            <w:gridSpan w:val="3"/>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line="276" w:lineRule="auto"/>
              <w:rPr>
                <w:rFonts w:ascii="Calibri" w:hAnsi="Calibri"/>
              </w:rPr>
            </w:pPr>
            <w:r>
              <w:rPr>
                <w:rFonts w:ascii="Calibri" w:hAnsi="Calibri"/>
              </w:rPr>
              <w:t>€</w:t>
            </w:r>
          </w:p>
        </w:tc>
      </w:tr>
      <w:tr w:rsidR="00FE54F9"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Тражени износ бесповратних средстава:</w:t>
            </w:r>
          </w:p>
        </w:tc>
        <w:tc>
          <w:tcPr>
            <w:tcW w:w="665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pStyle w:val="SubTitle2"/>
              <w:spacing w:after="120" w:line="276" w:lineRule="auto"/>
              <w:rPr>
                <w:rFonts w:ascii="Calibri" w:hAnsi="Calibri"/>
              </w:rPr>
            </w:pPr>
            <w:r>
              <w:rPr>
                <w:rFonts w:ascii="Calibri" w:hAnsi="Calibri"/>
              </w:rPr>
              <w:t>€</w:t>
            </w:r>
          </w:p>
        </w:tc>
      </w:tr>
      <w:tr w:rsidR="00FE54F9"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сопствено учешће:</w:t>
            </w:r>
          </w:p>
        </w:tc>
        <w:tc>
          <w:tcPr>
            <w:tcW w:w="665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pStyle w:val="SubTitle2"/>
              <w:spacing w:after="120" w:line="276" w:lineRule="auto"/>
              <w:rPr>
                <w:rFonts w:ascii="Calibri" w:hAnsi="Calibri"/>
              </w:rPr>
            </w:pPr>
            <w:r>
              <w:rPr>
                <w:rFonts w:ascii="Calibri" w:hAnsi="Calibri"/>
              </w:rPr>
              <w:t>€</w:t>
            </w:r>
          </w:p>
        </w:tc>
      </w:tr>
      <w:tr w:rsidR="00FE54F9"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кредити:</w:t>
            </w:r>
          </w:p>
        </w:tc>
        <w:tc>
          <w:tcPr>
            <w:tcW w:w="665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pStyle w:val="SubTitle2"/>
              <w:spacing w:after="120" w:line="276" w:lineRule="auto"/>
              <w:rPr>
                <w:rFonts w:ascii="Calibri" w:hAnsi="Calibri"/>
              </w:rPr>
            </w:pPr>
            <w:r>
              <w:rPr>
                <w:rFonts w:ascii="Calibri" w:hAnsi="Calibri"/>
              </w:rPr>
              <w:t>€</w:t>
            </w:r>
          </w:p>
        </w:tc>
      </w:tr>
      <w:tr w:rsidR="00FE54F9"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r>
              <w:rPr>
                <w:rFonts w:cs="Tahoma"/>
                <w:bCs/>
                <w:caps/>
                <w:lang w:val="hr-HR"/>
              </w:rPr>
              <w:t>позајмице, остали извори:</w:t>
            </w:r>
          </w:p>
        </w:tc>
        <w:tc>
          <w:tcPr>
            <w:tcW w:w="665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pStyle w:val="SubTitle2"/>
              <w:spacing w:after="120" w:line="276" w:lineRule="auto"/>
              <w:rPr>
                <w:rFonts w:ascii="Calibri" w:hAnsi="Calibri"/>
              </w:rPr>
            </w:pPr>
            <w:r>
              <w:rPr>
                <w:rFonts w:ascii="Calibri" w:hAnsi="Calibri"/>
              </w:rPr>
              <w:t>€</w:t>
            </w:r>
          </w:p>
        </w:tc>
      </w:tr>
      <w:tr w:rsidR="00FE54F9" w:rsidTr="000742AA">
        <w:trPr>
          <w:trHeight w:val="270"/>
        </w:trPr>
        <w:tc>
          <w:tcPr>
            <w:tcW w:w="8838" w:type="dxa"/>
            <w:gridSpan w:val="2"/>
            <w:tcBorders>
              <w:top w:val="single" w:sz="4" w:space="0" w:color="auto"/>
              <w:left w:val="nil"/>
              <w:bottom w:val="single" w:sz="4" w:space="0" w:color="auto"/>
              <w:right w:val="nil"/>
            </w:tcBorders>
          </w:tcPr>
          <w:p w:rsidR="00FE54F9" w:rsidRDefault="00FE54F9" w:rsidP="000742AA">
            <w:pPr>
              <w:rPr>
                <w:rFonts w:cs="Tahoma"/>
                <w:bCs/>
                <w:caps/>
                <w:lang w:val="hr-HR"/>
              </w:rPr>
            </w:pPr>
          </w:p>
        </w:tc>
        <w:tc>
          <w:tcPr>
            <w:tcW w:w="720" w:type="dxa"/>
            <w:tcBorders>
              <w:top w:val="single" w:sz="4" w:space="0" w:color="auto"/>
              <w:left w:val="nil"/>
              <w:bottom w:val="single" w:sz="4" w:space="0" w:color="auto"/>
              <w:right w:val="nil"/>
            </w:tcBorders>
          </w:tcPr>
          <w:p w:rsidR="00FE54F9" w:rsidRDefault="00FE54F9" w:rsidP="000742AA">
            <w:pPr>
              <w:jc w:val="center"/>
            </w:pPr>
          </w:p>
        </w:tc>
        <w:tc>
          <w:tcPr>
            <w:tcW w:w="436" w:type="dxa"/>
            <w:tcBorders>
              <w:top w:val="single" w:sz="4" w:space="0" w:color="auto"/>
              <w:left w:val="nil"/>
              <w:bottom w:val="single" w:sz="4" w:space="0" w:color="auto"/>
              <w:right w:val="nil"/>
            </w:tcBorders>
          </w:tcPr>
          <w:p w:rsidR="00FE54F9" w:rsidRDefault="00FE54F9" w:rsidP="000742AA">
            <w:pPr>
              <w:jc w:val="center"/>
            </w:pPr>
          </w:p>
        </w:tc>
      </w:tr>
      <w:tr w:rsidR="00FE54F9" w:rsidTr="000742AA">
        <w:trPr>
          <w:trHeight w:val="270"/>
        </w:trPr>
        <w:tc>
          <w:tcPr>
            <w:tcW w:w="8838" w:type="dxa"/>
            <w:gridSpan w:val="2"/>
            <w:vMerge w:val="restart"/>
            <w:tcBorders>
              <w:top w:val="single" w:sz="4" w:space="0" w:color="auto"/>
              <w:left w:val="single" w:sz="4" w:space="0" w:color="auto"/>
              <w:bottom w:val="single" w:sz="4" w:space="0" w:color="auto"/>
              <w:right w:val="single" w:sz="4" w:space="0" w:color="auto"/>
            </w:tcBorders>
            <w:hideMark/>
          </w:tcPr>
          <w:p w:rsidR="00FE54F9" w:rsidRPr="00591C05" w:rsidRDefault="00FE54F9" w:rsidP="000742AA">
            <w:pPr>
              <w:rPr>
                <w:lang w:val="ru-RU"/>
              </w:rPr>
            </w:pPr>
            <w:r>
              <w:rPr>
                <w:rFonts w:cs="Tahoma"/>
                <w:bCs/>
                <w:caps/>
                <w:lang w:val="hr-HR"/>
              </w:rPr>
              <w:t>да ли сте са овом бизнис идејом већ аплицирали за бесповратна средства код других институција/фондова    (</w:t>
            </w:r>
            <w:r w:rsidRPr="00591C05">
              <w:rPr>
                <w:szCs w:val="20"/>
                <w:lang w:val="ru-RU"/>
              </w:rPr>
              <w:t>означити са</w:t>
            </w:r>
            <w:r w:rsidRPr="00591C05">
              <w:rPr>
                <w:lang w:val="ru-RU"/>
              </w:rPr>
              <w:t xml:space="preserve"> </w:t>
            </w:r>
            <w:r>
              <w:t>X</w:t>
            </w:r>
            <w:r w:rsidRPr="00591C05">
              <w:rPr>
                <w:lang w:val="ru-RU"/>
              </w:rPr>
              <w:t>)</w:t>
            </w:r>
          </w:p>
        </w:tc>
        <w:tc>
          <w:tcPr>
            <w:tcW w:w="720" w:type="dxa"/>
            <w:tcBorders>
              <w:top w:val="single" w:sz="4" w:space="0" w:color="auto"/>
              <w:left w:val="single" w:sz="4" w:space="0" w:color="auto"/>
              <w:bottom w:val="single" w:sz="4" w:space="0" w:color="auto"/>
              <w:right w:val="single" w:sz="4" w:space="0" w:color="auto"/>
            </w:tcBorders>
            <w:hideMark/>
          </w:tcPr>
          <w:p w:rsidR="00FE54F9" w:rsidRDefault="00FE54F9" w:rsidP="000742AA">
            <w:pPr>
              <w:jc w:val="center"/>
            </w:pPr>
            <w:r>
              <w:t>ДА</w:t>
            </w:r>
          </w:p>
        </w:tc>
        <w:tc>
          <w:tcPr>
            <w:tcW w:w="436"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Tr="000742AA">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pPr>
          </w:p>
        </w:tc>
        <w:tc>
          <w:tcPr>
            <w:tcW w:w="720" w:type="dxa"/>
            <w:tcBorders>
              <w:top w:val="single" w:sz="4" w:space="0" w:color="auto"/>
              <w:left w:val="single" w:sz="4" w:space="0" w:color="auto"/>
              <w:bottom w:val="single" w:sz="4" w:space="0" w:color="auto"/>
              <w:right w:val="single" w:sz="4" w:space="0" w:color="auto"/>
            </w:tcBorders>
            <w:hideMark/>
          </w:tcPr>
          <w:p w:rsidR="00FE54F9" w:rsidRDefault="00FE54F9" w:rsidP="000742AA">
            <w:pPr>
              <w:jc w:val="center"/>
            </w:pPr>
            <w:r>
              <w:t>НЕ</w:t>
            </w:r>
          </w:p>
        </w:tc>
        <w:tc>
          <w:tcPr>
            <w:tcW w:w="436"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Tr="000742AA">
        <w:trPr>
          <w:trHeight w:val="270"/>
        </w:trPr>
        <w:tc>
          <w:tcPr>
            <w:tcW w:w="8838" w:type="dxa"/>
            <w:gridSpan w:val="2"/>
            <w:vMerge w:val="restart"/>
            <w:tcBorders>
              <w:top w:val="single" w:sz="4" w:space="0" w:color="auto"/>
              <w:left w:val="single" w:sz="4" w:space="0" w:color="auto"/>
              <w:bottom w:val="single" w:sz="4" w:space="0" w:color="auto"/>
              <w:right w:val="single" w:sz="4" w:space="0" w:color="auto"/>
            </w:tcBorders>
            <w:hideMark/>
          </w:tcPr>
          <w:p w:rsidR="00FE54F9" w:rsidRPr="00591C05" w:rsidRDefault="00FE54F9" w:rsidP="000742AA">
            <w:pPr>
              <w:rPr>
                <w:lang w:val="ru-RU"/>
              </w:rPr>
            </w:pPr>
            <w:r>
              <w:rPr>
                <w:rFonts w:cs="Tahoma"/>
                <w:bCs/>
                <w:caps/>
                <w:lang w:val="hr-HR"/>
              </w:rPr>
              <w:t>ДА ЛИ СТЕ У ПРЕТХОДНИМ ГОДИНАМА КОРИСТИЛИ ОВАЈ ВИД ФИНАНСИЈСКЕ ПОДРШКЕ ОПШТИНЕ ПЉЕВЉА   (</w:t>
            </w:r>
            <w:r w:rsidRPr="00591C05">
              <w:rPr>
                <w:szCs w:val="20"/>
                <w:lang w:val="ru-RU"/>
              </w:rPr>
              <w:t>означити са</w:t>
            </w:r>
            <w:r w:rsidRPr="00591C05">
              <w:rPr>
                <w:lang w:val="ru-RU"/>
              </w:rPr>
              <w:t xml:space="preserve"> </w:t>
            </w:r>
            <w:r>
              <w:t>X</w:t>
            </w:r>
            <w:r w:rsidRPr="00591C05">
              <w:rPr>
                <w:lang w:val="ru-RU"/>
              </w:rPr>
              <w:t>)</w:t>
            </w:r>
          </w:p>
        </w:tc>
        <w:tc>
          <w:tcPr>
            <w:tcW w:w="720" w:type="dxa"/>
            <w:tcBorders>
              <w:top w:val="single" w:sz="4" w:space="0" w:color="auto"/>
              <w:left w:val="single" w:sz="4" w:space="0" w:color="auto"/>
              <w:bottom w:val="single" w:sz="4" w:space="0" w:color="auto"/>
              <w:right w:val="single" w:sz="4" w:space="0" w:color="auto"/>
            </w:tcBorders>
            <w:hideMark/>
          </w:tcPr>
          <w:p w:rsidR="00FE54F9" w:rsidRDefault="00FE54F9" w:rsidP="000742AA">
            <w:pPr>
              <w:jc w:val="center"/>
            </w:pPr>
            <w:r>
              <w:t>ДА</w:t>
            </w:r>
          </w:p>
        </w:tc>
        <w:tc>
          <w:tcPr>
            <w:tcW w:w="436"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r w:rsidR="00FE54F9" w:rsidTr="000742AA">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pPr>
          </w:p>
        </w:tc>
        <w:tc>
          <w:tcPr>
            <w:tcW w:w="720" w:type="dxa"/>
            <w:tcBorders>
              <w:top w:val="single" w:sz="4" w:space="0" w:color="auto"/>
              <w:left w:val="single" w:sz="4" w:space="0" w:color="auto"/>
              <w:bottom w:val="single" w:sz="4" w:space="0" w:color="auto"/>
              <w:right w:val="single" w:sz="4" w:space="0" w:color="auto"/>
            </w:tcBorders>
            <w:hideMark/>
          </w:tcPr>
          <w:p w:rsidR="00FE54F9" w:rsidRDefault="00FE54F9" w:rsidP="000742AA">
            <w:pPr>
              <w:jc w:val="center"/>
            </w:pPr>
            <w:r>
              <w:t>НЕ</w:t>
            </w:r>
          </w:p>
        </w:tc>
        <w:tc>
          <w:tcPr>
            <w:tcW w:w="436" w:type="dxa"/>
            <w:tcBorders>
              <w:top w:val="single" w:sz="4" w:space="0" w:color="auto"/>
              <w:left w:val="single" w:sz="4" w:space="0" w:color="auto"/>
              <w:bottom w:val="single" w:sz="4" w:space="0" w:color="auto"/>
              <w:right w:val="single" w:sz="4" w:space="0" w:color="auto"/>
            </w:tcBorders>
            <w:shd w:val="clear" w:color="auto" w:fill="D9D9D9"/>
          </w:tcPr>
          <w:p w:rsidR="00FE54F9" w:rsidRDefault="00FE54F9" w:rsidP="000742AA">
            <w:pPr>
              <w:jc w:val="center"/>
            </w:pPr>
          </w:p>
        </w:tc>
      </w:tr>
    </w:tbl>
    <w:p w:rsidR="00FE54F9" w:rsidRDefault="00FE54F9" w:rsidP="00FE54F9">
      <w:pPr>
        <w:jc w:val="right"/>
        <w:rPr>
          <w:bCs/>
          <w:sz w:val="16"/>
          <w:szCs w:val="16"/>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0"/>
        <w:gridCol w:w="6654"/>
      </w:tblGrid>
      <w:tr w:rsidR="00FE54F9" w:rsidRPr="00AF6CEE" w:rsidTr="000742AA">
        <w:tc>
          <w:tcPr>
            <w:tcW w:w="3340" w:type="dxa"/>
            <w:tcBorders>
              <w:top w:val="single" w:sz="4" w:space="0" w:color="auto"/>
              <w:left w:val="single" w:sz="4" w:space="0" w:color="auto"/>
              <w:bottom w:val="single" w:sz="4" w:space="0" w:color="auto"/>
              <w:right w:val="single" w:sz="4" w:space="0" w:color="auto"/>
            </w:tcBorders>
            <w:hideMark/>
          </w:tcPr>
          <w:p w:rsidR="00FE54F9" w:rsidRDefault="00FE54F9" w:rsidP="000742AA">
            <w:pPr>
              <w:rPr>
                <w:lang w:val="sl-SI"/>
              </w:rPr>
            </w:pPr>
            <w:r>
              <w:rPr>
                <w:rFonts w:cs="Tahoma"/>
                <w:bCs/>
                <w:caps/>
                <w:lang w:val="hr-HR"/>
              </w:rPr>
              <w:t>напомене од важности за одлучивање комисије:</w:t>
            </w:r>
          </w:p>
        </w:tc>
        <w:tc>
          <w:tcPr>
            <w:tcW w:w="6654" w:type="dxa"/>
            <w:tcBorders>
              <w:top w:val="single" w:sz="4" w:space="0" w:color="auto"/>
              <w:left w:val="single" w:sz="4" w:space="0" w:color="auto"/>
              <w:bottom w:val="single" w:sz="4" w:space="0" w:color="auto"/>
              <w:right w:val="single" w:sz="4" w:space="0" w:color="auto"/>
            </w:tcBorders>
          </w:tcPr>
          <w:p w:rsidR="00FE54F9" w:rsidRDefault="00FE54F9" w:rsidP="000742AA">
            <w:pPr>
              <w:pStyle w:val="SubTitle2"/>
              <w:spacing w:after="120" w:line="276" w:lineRule="auto"/>
              <w:jc w:val="left"/>
              <w:rPr>
                <w:rFonts w:ascii="Calibri" w:hAnsi="Calibri"/>
                <w:b w:val="0"/>
                <w:sz w:val="22"/>
                <w:lang w:val="sl-SI"/>
              </w:rPr>
            </w:pPr>
          </w:p>
          <w:p w:rsidR="00FE54F9" w:rsidRDefault="00FE54F9" w:rsidP="000742AA">
            <w:pPr>
              <w:pStyle w:val="SubTitle2"/>
              <w:spacing w:after="120" w:line="276" w:lineRule="auto"/>
              <w:jc w:val="left"/>
              <w:rPr>
                <w:rFonts w:ascii="Calibri" w:hAnsi="Calibri"/>
                <w:b w:val="0"/>
                <w:sz w:val="22"/>
                <w:lang w:val="sl-SI"/>
              </w:rPr>
            </w:pPr>
          </w:p>
          <w:p w:rsidR="00FE54F9" w:rsidRDefault="00FE54F9" w:rsidP="000742AA">
            <w:pPr>
              <w:pStyle w:val="SubTitle2"/>
              <w:spacing w:after="120" w:line="276" w:lineRule="auto"/>
              <w:jc w:val="left"/>
              <w:rPr>
                <w:rFonts w:ascii="Calibri" w:hAnsi="Calibri"/>
                <w:b w:val="0"/>
                <w:sz w:val="22"/>
                <w:lang w:val="sl-SI"/>
              </w:rPr>
            </w:pPr>
          </w:p>
          <w:p w:rsidR="00FE54F9" w:rsidRDefault="00FE54F9" w:rsidP="000742AA">
            <w:pPr>
              <w:pStyle w:val="SubTitle2"/>
              <w:spacing w:after="120" w:line="276" w:lineRule="auto"/>
              <w:jc w:val="left"/>
              <w:rPr>
                <w:rFonts w:ascii="Calibri" w:hAnsi="Calibri"/>
                <w:b w:val="0"/>
                <w:sz w:val="22"/>
                <w:lang w:val="sl-SI"/>
              </w:rPr>
            </w:pPr>
          </w:p>
        </w:tc>
      </w:tr>
    </w:tbl>
    <w:p w:rsidR="00FE54F9" w:rsidRDefault="00FE54F9" w:rsidP="00FE54F9">
      <w:pPr>
        <w:jc w:val="right"/>
        <w:rPr>
          <w:bCs/>
          <w:sz w:val="16"/>
          <w:szCs w:val="16"/>
          <w:lang w:val="sl-SI"/>
        </w:rPr>
      </w:pPr>
    </w:p>
    <w:p w:rsidR="00FE54F9" w:rsidRDefault="00FE54F9" w:rsidP="00FE54F9">
      <w:pPr>
        <w:jc w:val="both"/>
        <w:rPr>
          <w:b/>
          <w:bCs/>
          <w:sz w:val="24"/>
          <w:lang w:val="sl-SI"/>
        </w:rPr>
      </w:pPr>
      <w:r>
        <w:rPr>
          <w:b/>
          <w:bCs/>
          <w:sz w:val="24"/>
          <w:lang w:val="sl-SI"/>
        </w:rPr>
        <w:t>Као Подносилац пријаве под пуном материјалном и кривичном одговорношћу изјављујем да су сви подаци наведени у овој Пријави (Образац 1) и Бизнис плану (Образац 2) истинити.</w:t>
      </w:r>
    </w:p>
    <w:p w:rsidR="00FE54F9" w:rsidRDefault="00FE54F9" w:rsidP="00FE54F9">
      <w:pPr>
        <w:jc w:val="both"/>
        <w:rPr>
          <w:bCs/>
          <w:lang w:val="sl-SI"/>
        </w:rPr>
      </w:pPr>
    </w:p>
    <w:tbl>
      <w:tblPr>
        <w:tblpPr w:leftFromText="141" w:rightFromText="141" w:vertAnchor="text" w:horzAnchor="margin" w:tblpXSpec="right" w:tblpY="261"/>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197"/>
      </w:tblGrid>
      <w:tr w:rsidR="00FE54F9" w:rsidTr="000742AA">
        <w:trPr>
          <w:trHeight w:val="3410"/>
        </w:trPr>
        <w:tc>
          <w:tcPr>
            <w:tcW w:w="5197" w:type="dxa"/>
            <w:tcBorders>
              <w:top w:val="single" w:sz="4" w:space="0" w:color="auto"/>
              <w:left w:val="single" w:sz="4" w:space="0" w:color="auto"/>
              <w:bottom w:val="single" w:sz="4" w:space="0" w:color="auto"/>
              <w:right w:val="single" w:sz="4" w:space="0" w:color="auto"/>
            </w:tcBorders>
          </w:tcPr>
          <w:p w:rsidR="00FE54F9" w:rsidRDefault="00FE54F9" w:rsidP="000742AA">
            <w:pPr>
              <w:jc w:val="center"/>
              <w:rPr>
                <w:b/>
                <w:szCs w:val="20"/>
                <w:lang w:val="sl-SI"/>
              </w:rPr>
            </w:pPr>
          </w:p>
          <w:p w:rsidR="00FE54F9" w:rsidRDefault="00FE54F9" w:rsidP="000742AA">
            <w:pPr>
              <w:jc w:val="center"/>
              <w:rPr>
                <w:b/>
                <w:lang w:val="sl-SI"/>
              </w:rPr>
            </w:pPr>
            <w:r>
              <w:rPr>
                <w:b/>
                <w:lang w:val="sl-SI"/>
              </w:rPr>
              <w:t>Печат и потпис подносиоца пријаве / овлашћеног лица</w:t>
            </w:r>
          </w:p>
          <w:p w:rsidR="00FE54F9" w:rsidRDefault="00FE54F9" w:rsidP="000742AA">
            <w:pPr>
              <w:jc w:val="center"/>
              <w:rPr>
                <w:b/>
                <w:szCs w:val="20"/>
                <w:lang w:val="sl-SI"/>
              </w:rPr>
            </w:pPr>
          </w:p>
          <w:p w:rsidR="00FE54F9" w:rsidRDefault="00FE54F9" w:rsidP="000742AA">
            <w:pPr>
              <w:jc w:val="center"/>
              <w:rPr>
                <w:b/>
                <w:szCs w:val="20"/>
                <w:lang w:val="sl-SI"/>
              </w:rPr>
            </w:pPr>
          </w:p>
          <w:p w:rsidR="00FE54F9" w:rsidRDefault="00FE54F9" w:rsidP="000742AA">
            <w:pPr>
              <w:jc w:val="center"/>
              <w:rPr>
                <w:b/>
                <w:szCs w:val="20"/>
                <w:lang w:val="sl-SI"/>
              </w:rPr>
            </w:pPr>
          </w:p>
          <w:p w:rsidR="00FE54F9" w:rsidRDefault="00FE54F9" w:rsidP="000742AA">
            <w:pPr>
              <w:jc w:val="center"/>
              <w:rPr>
                <w:b/>
                <w:szCs w:val="20"/>
                <w:lang w:val="sl-SI"/>
              </w:rPr>
            </w:pPr>
            <w:r>
              <w:rPr>
                <w:b/>
                <w:szCs w:val="20"/>
                <w:lang w:val="sl-SI"/>
              </w:rPr>
              <w:t>_________________________________________</w:t>
            </w:r>
          </w:p>
          <w:p w:rsidR="00FE54F9" w:rsidRDefault="00FE54F9" w:rsidP="000742AA">
            <w:pPr>
              <w:jc w:val="center"/>
              <w:rPr>
                <w:b/>
                <w:szCs w:val="20"/>
                <w:lang w:val="sl-SI"/>
              </w:rPr>
            </w:pPr>
          </w:p>
          <w:p w:rsidR="00FE54F9" w:rsidRDefault="00FE54F9" w:rsidP="000742AA">
            <w:pPr>
              <w:jc w:val="center"/>
              <w:rPr>
                <w:b/>
                <w:szCs w:val="20"/>
                <w:lang w:val="sl-SI"/>
              </w:rPr>
            </w:pPr>
          </w:p>
          <w:p w:rsidR="00FE54F9" w:rsidRDefault="00FE54F9" w:rsidP="000742AA">
            <w:pPr>
              <w:jc w:val="center"/>
              <w:rPr>
                <w:b/>
                <w:szCs w:val="20"/>
                <w:lang w:val="sl-SI"/>
              </w:rPr>
            </w:pPr>
          </w:p>
          <w:p w:rsidR="00FE54F9" w:rsidRDefault="00FE54F9" w:rsidP="000742AA">
            <w:pPr>
              <w:jc w:val="center"/>
              <w:rPr>
                <w:b/>
                <w:szCs w:val="20"/>
                <w:lang w:val="sl-SI"/>
              </w:rPr>
            </w:pPr>
          </w:p>
          <w:p w:rsidR="00FE54F9" w:rsidRDefault="00FE54F9" w:rsidP="000742AA">
            <w:pPr>
              <w:jc w:val="center"/>
              <w:rPr>
                <w:b/>
                <w:szCs w:val="20"/>
                <w:lang w:val="sl-SI"/>
              </w:rPr>
            </w:pPr>
          </w:p>
        </w:tc>
      </w:tr>
    </w:tbl>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spacing w:after="0" w:line="240" w:lineRule="auto"/>
        <w:ind w:left="2880"/>
        <w:jc w:val="both"/>
      </w:pPr>
    </w:p>
    <w:p w:rsidR="00FE54F9" w:rsidRDefault="00FE54F9" w:rsidP="00FE54F9">
      <w:pPr>
        <w:pStyle w:val="Heading2"/>
        <w:jc w:val="center"/>
        <w:rPr>
          <w:rFonts w:ascii="Calibri" w:hAnsi="Calibri"/>
          <w:sz w:val="28"/>
          <w:szCs w:val="28"/>
          <w:lang w:val="da-DK"/>
        </w:rPr>
      </w:pPr>
    </w:p>
    <w:p w:rsidR="00FE54F9" w:rsidRDefault="00FE54F9" w:rsidP="00FE54F9">
      <w:pPr>
        <w:pStyle w:val="Heading2"/>
        <w:jc w:val="center"/>
        <w:rPr>
          <w:rFonts w:ascii="Calibri" w:hAnsi="Calibri"/>
          <w:lang w:val="da-DK"/>
        </w:rPr>
      </w:pPr>
      <w:r>
        <w:rPr>
          <w:rFonts w:ascii="Calibri" w:hAnsi="Calibri"/>
          <w:sz w:val="28"/>
          <w:szCs w:val="28"/>
          <w:lang w:val="da-DK"/>
        </w:rPr>
        <w:t>Образац 2</w:t>
      </w:r>
    </w:p>
    <w:p w:rsidR="00FE54F9" w:rsidRDefault="00FE54F9" w:rsidP="00FE54F9">
      <w:pPr>
        <w:pStyle w:val="Heading2"/>
        <w:spacing w:line="240" w:lineRule="auto"/>
        <w:jc w:val="center"/>
        <w:rPr>
          <w:rFonts w:ascii="Calibri" w:hAnsi="Calibri"/>
          <w:sz w:val="52"/>
          <w:szCs w:val="52"/>
          <w:lang w:val="da-DK"/>
        </w:rPr>
      </w:pPr>
      <w:r>
        <w:rPr>
          <w:rFonts w:ascii="Calibri" w:hAnsi="Calibri"/>
          <w:sz w:val="52"/>
          <w:szCs w:val="52"/>
          <w:lang w:val="da-DK"/>
        </w:rPr>
        <w:t>БИЗНИС ПЛАН</w:t>
      </w:r>
    </w:p>
    <w:p w:rsidR="00FE54F9" w:rsidRDefault="00FE54F9" w:rsidP="00FE54F9">
      <w:pPr>
        <w:rPr>
          <w:lang w:val="da-DK"/>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3923"/>
        <w:gridCol w:w="6127"/>
      </w:tblGrid>
      <w:tr w:rsidR="00FE54F9" w:rsidRPr="00AF6CEE" w:rsidTr="000742AA">
        <w:tc>
          <w:tcPr>
            <w:tcW w:w="3923" w:type="dxa"/>
            <w:tcBorders>
              <w:top w:val="double" w:sz="4" w:space="0" w:color="auto"/>
              <w:left w:val="double" w:sz="4" w:space="0" w:color="auto"/>
              <w:bottom w:val="single" w:sz="6" w:space="0" w:color="auto"/>
              <w:right w:val="single" w:sz="6" w:space="0" w:color="auto"/>
            </w:tcBorders>
            <w:shd w:val="clear" w:color="auto" w:fill="B8CCE4"/>
            <w:hideMark/>
          </w:tcPr>
          <w:p w:rsidR="00FE54F9" w:rsidRPr="00591C05" w:rsidRDefault="00FE54F9" w:rsidP="000742AA">
            <w:pPr>
              <w:pStyle w:val="SubTitle2"/>
              <w:jc w:val="left"/>
              <w:rPr>
                <w:rFonts w:ascii="Calibri" w:hAnsi="Calibri" w:cs="Tahoma"/>
                <w:b w:val="0"/>
                <w:bCs/>
                <w:smallCaps/>
                <w:sz w:val="22"/>
                <w:lang w:val="ru-RU"/>
              </w:rPr>
            </w:pPr>
            <w:r w:rsidRPr="00591C05">
              <w:rPr>
                <w:rFonts w:ascii="Calibri" w:hAnsi="Calibri" w:cs="Tahoma"/>
                <w:b w:val="0"/>
                <w:bCs/>
                <w:smallCaps/>
                <w:sz w:val="22"/>
                <w:lang w:val="ru-RU"/>
              </w:rPr>
              <w:t xml:space="preserve">ПОДНОСИЛАЦ ПРИЈАВЕ – ПРЕДУЗЕЋЕ </w:t>
            </w:r>
          </w:p>
          <w:p w:rsidR="00FE54F9" w:rsidRPr="00591C05" w:rsidRDefault="00FE54F9" w:rsidP="000742AA">
            <w:pPr>
              <w:pStyle w:val="SubTitle2"/>
              <w:jc w:val="left"/>
              <w:rPr>
                <w:rFonts w:ascii="Calibri" w:hAnsi="Calibri" w:cs="Tahoma"/>
                <w:b w:val="0"/>
                <w:bCs/>
                <w:smallCaps/>
                <w:sz w:val="22"/>
                <w:lang w:val="ru-RU"/>
              </w:rPr>
            </w:pPr>
            <w:r w:rsidRPr="00591C05">
              <w:rPr>
                <w:rFonts w:ascii="Calibri" w:hAnsi="Calibri" w:cs="Tahoma"/>
                <w:b w:val="0"/>
                <w:bCs/>
                <w:smallCaps/>
                <w:sz w:val="22"/>
                <w:lang w:val="ru-RU"/>
              </w:rPr>
              <w:t>НЕЗАПОСЛЕНО ЛИЦЕ</w:t>
            </w:r>
          </w:p>
        </w:tc>
        <w:tc>
          <w:tcPr>
            <w:tcW w:w="6127" w:type="dxa"/>
            <w:tcBorders>
              <w:top w:val="double" w:sz="4" w:space="0" w:color="auto"/>
              <w:left w:val="single" w:sz="6" w:space="0" w:color="auto"/>
              <w:bottom w:val="single" w:sz="6" w:space="0" w:color="auto"/>
              <w:right w:val="double" w:sz="4" w:space="0" w:color="auto"/>
            </w:tcBorders>
            <w:shd w:val="clear" w:color="auto" w:fill="B8CCE4"/>
          </w:tcPr>
          <w:p w:rsidR="00FE54F9" w:rsidRPr="00591C05" w:rsidRDefault="00FE54F9" w:rsidP="000742AA">
            <w:pPr>
              <w:pStyle w:val="SubTitle2"/>
              <w:rPr>
                <w:rFonts w:ascii="Calibri" w:hAnsi="Calibri" w:cs="Tahoma"/>
                <w:sz w:val="28"/>
                <w:szCs w:val="28"/>
                <w:lang w:val="ru-RU"/>
              </w:rPr>
            </w:pPr>
          </w:p>
          <w:p w:rsidR="00FE54F9" w:rsidRPr="00591C05" w:rsidRDefault="00FE54F9" w:rsidP="000742AA">
            <w:pPr>
              <w:pStyle w:val="SubTitle2"/>
              <w:rPr>
                <w:rFonts w:ascii="Calibri" w:hAnsi="Calibri" w:cs="Tahoma"/>
                <w:sz w:val="28"/>
                <w:szCs w:val="28"/>
                <w:lang w:val="ru-RU"/>
              </w:rPr>
            </w:pPr>
          </w:p>
        </w:tc>
      </w:tr>
      <w:tr w:rsidR="00FE54F9" w:rsidTr="000742AA">
        <w:tc>
          <w:tcPr>
            <w:tcW w:w="3923" w:type="dxa"/>
            <w:tcBorders>
              <w:top w:val="single" w:sz="6" w:space="0" w:color="auto"/>
              <w:left w:val="double" w:sz="4" w:space="0" w:color="auto"/>
              <w:bottom w:val="double" w:sz="4" w:space="0" w:color="auto"/>
              <w:right w:val="single" w:sz="6" w:space="0" w:color="auto"/>
            </w:tcBorders>
            <w:shd w:val="clear" w:color="auto" w:fill="B8CCE4"/>
            <w:hideMark/>
          </w:tcPr>
          <w:p w:rsidR="00FE54F9" w:rsidRDefault="00FE54F9" w:rsidP="000742AA">
            <w:pPr>
              <w:pStyle w:val="SubTitle2"/>
              <w:jc w:val="left"/>
              <w:rPr>
                <w:rFonts w:ascii="Calibri" w:hAnsi="Calibri" w:cs="Tahoma"/>
                <w:b w:val="0"/>
                <w:bCs/>
                <w:smallCaps/>
                <w:sz w:val="22"/>
              </w:rPr>
            </w:pPr>
            <w:r>
              <w:rPr>
                <w:rFonts w:ascii="Calibri" w:hAnsi="Calibri" w:cs="Tahoma"/>
                <w:b w:val="0"/>
                <w:bCs/>
                <w:smallCaps/>
                <w:sz w:val="22"/>
              </w:rPr>
              <w:t>НАЗИВ БИЗНИС ПЛАНА / ИДЕЈЕ</w:t>
            </w:r>
          </w:p>
        </w:tc>
        <w:tc>
          <w:tcPr>
            <w:tcW w:w="6127" w:type="dxa"/>
            <w:tcBorders>
              <w:top w:val="single" w:sz="6" w:space="0" w:color="auto"/>
              <w:left w:val="single" w:sz="6" w:space="0" w:color="auto"/>
              <w:bottom w:val="double" w:sz="4" w:space="0" w:color="auto"/>
              <w:right w:val="double" w:sz="4" w:space="0" w:color="auto"/>
            </w:tcBorders>
            <w:shd w:val="clear" w:color="auto" w:fill="B8CCE4"/>
          </w:tcPr>
          <w:p w:rsidR="00FE54F9" w:rsidRDefault="00FE54F9" w:rsidP="000742AA">
            <w:pPr>
              <w:pStyle w:val="SubTitle2"/>
              <w:rPr>
                <w:rFonts w:ascii="Calibri" w:hAnsi="Calibri" w:cs="Tahoma"/>
                <w:sz w:val="28"/>
                <w:szCs w:val="28"/>
              </w:rPr>
            </w:pPr>
          </w:p>
          <w:p w:rsidR="00FE54F9" w:rsidRDefault="00FE54F9" w:rsidP="000742AA">
            <w:pPr>
              <w:pStyle w:val="SubTitle2"/>
              <w:rPr>
                <w:rFonts w:ascii="Calibri" w:hAnsi="Calibri" w:cs="Tahoma"/>
                <w:sz w:val="28"/>
                <w:szCs w:val="28"/>
              </w:rPr>
            </w:pPr>
          </w:p>
        </w:tc>
      </w:tr>
    </w:tbl>
    <w:p w:rsidR="00FE54F9" w:rsidRDefault="00FE54F9" w:rsidP="00FE54F9">
      <w:pPr>
        <w:rPr>
          <w:shd w:val="clear" w:color="auto" w:fill="95B3D7"/>
        </w:rPr>
      </w:pPr>
    </w:p>
    <w:p w:rsidR="00FE54F9" w:rsidRDefault="00FE54F9" w:rsidP="00FE54F9">
      <w:pPr>
        <w:rPr>
          <w:shd w:val="clear" w:color="auto" w:fill="95B3D7"/>
        </w:rPr>
      </w:pPr>
    </w:p>
    <w:p w:rsidR="00FE54F9" w:rsidRPr="00591C05" w:rsidRDefault="00FE54F9" w:rsidP="00FE54F9">
      <w:pPr>
        <w:jc w:val="both"/>
        <w:rPr>
          <w:rFonts w:asciiTheme="minorHAnsi" w:hAnsiTheme="minorHAnsi" w:cstheme="minorHAnsi"/>
          <w:lang w:val="ru-RU"/>
        </w:rPr>
      </w:pPr>
      <w:r w:rsidRPr="00591C05">
        <w:rPr>
          <w:rFonts w:asciiTheme="minorHAnsi" w:hAnsiTheme="minorHAnsi" w:cstheme="minorHAnsi"/>
          <w:shd w:val="clear" w:color="auto" w:fill="FFFFFF"/>
          <w:lang w:val="ru-RU"/>
        </w:rPr>
        <w:t>Бизнис план садржи информације које представљају пословну тајну и не могу се копирати, прослеђивати трец́им лицима или на други начин објављивати без писменог одобрења аутора, осим у сврху  Конкурса за додјелу бесповратних средстава за подстицај развоја микро и малих предузећа</w:t>
      </w:r>
    </w:p>
    <w:p w:rsidR="00FE54F9" w:rsidRPr="00591C05" w:rsidRDefault="00FE54F9" w:rsidP="00FE54F9">
      <w:pPr>
        <w:pStyle w:val="SubTitle2"/>
        <w:spacing w:after="0"/>
        <w:jc w:val="left"/>
        <w:rPr>
          <w:rFonts w:ascii="Calibri" w:hAnsi="Calibri" w:cs="Tahoma"/>
          <w:caps/>
          <w:sz w:val="28"/>
          <w:szCs w:val="28"/>
          <w:lang w:val="ru-RU"/>
        </w:rPr>
      </w:pPr>
      <w:r w:rsidRPr="00591C05">
        <w:rPr>
          <w:rFonts w:ascii="Calibri" w:hAnsi="Calibri" w:cs="Tahoma"/>
          <w:caps/>
          <w:sz w:val="28"/>
          <w:szCs w:val="28"/>
          <w:lang w:val="ru-RU"/>
        </w:rPr>
        <w:t xml:space="preserve">ПРЕПОРУКЕ: </w:t>
      </w:r>
    </w:p>
    <w:p w:rsidR="00FE54F9" w:rsidRPr="00591C05" w:rsidRDefault="00FE54F9" w:rsidP="00FE54F9">
      <w:pPr>
        <w:spacing w:after="0"/>
        <w:jc w:val="both"/>
        <w:rPr>
          <w:rFonts w:cs="Tahoma"/>
          <w:szCs w:val="20"/>
          <w:lang w:val="ru-RU" w:eastAsia="sl-SI"/>
        </w:rPr>
      </w:pPr>
      <w:r w:rsidRPr="00591C05">
        <w:rPr>
          <w:rFonts w:cs="Tahoma"/>
          <w:szCs w:val="20"/>
          <w:lang w:val="ru-RU" w:eastAsia="sl-SI"/>
        </w:rPr>
        <w:t>Будући да је Бизнис план најважнији документ за оцјену ваше апликације за додјелу бесповратне финансијске подршке, у наставку слиједи неколико важних препорука за његову израду:</w:t>
      </w:r>
    </w:p>
    <w:p w:rsidR="00FE54F9" w:rsidRPr="00591C05" w:rsidRDefault="00FE54F9" w:rsidP="00FE54F9">
      <w:pPr>
        <w:pStyle w:val="ListParagraph"/>
        <w:numPr>
          <w:ilvl w:val="0"/>
          <w:numId w:val="15"/>
        </w:numPr>
        <w:jc w:val="both"/>
        <w:rPr>
          <w:rFonts w:cs="Tahoma"/>
          <w:szCs w:val="20"/>
          <w:lang w:val="ru-RU" w:eastAsia="sl-SI"/>
        </w:rPr>
      </w:pPr>
      <w:r w:rsidRPr="00591C05">
        <w:rPr>
          <w:rFonts w:cs="Tahoma"/>
          <w:szCs w:val="20"/>
          <w:lang w:val="ru-RU" w:eastAsia="sl-SI"/>
        </w:rPr>
        <w:t>Не треба се ограничавати бројем ријечи и величином простора у пољима табеле јер са аспекта описивања дјелатности постоје једноставни и комплексни бизниси/бизнис идеје – поља табеле се у случају потребе могу проширивати, при чему је најбитније да изнесете све информације за које сматрате да су релевантне.</w:t>
      </w:r>
    </w:p>
    <w:p w:rsidR="00FE54F9" w:rsidRPr="00591C05" w:rsidRDefault="00FE54F9" w:rsidP="00FE54F9">
      <w:pPr>
        <w:pStyle w:val="ListParagraph"/>
        <w:numPr>
          <w:ilvl w:val="0"/>
          <w:numId w:val="15"/>
        </w:numPr>
        <w:jc w:val="both"/>
        <w:rPr>
          <w:rFonts w:cs="Tahoma"/>
          <w:szCs w:val="20"/>
          <w:lang w:val="ru-RU" w:eastAsia="sl-SI"/>
        </w:rPr>
      </w:pPr>
      <w:r w:rsidRPr="00591C05">
        <w:rPr>
          <w:rFonts w:cs="Tahoma"/>
          <w:szCs w:val="20"/>
          <w:lang w:val="ru-RU" w:eastAsia="sl-SI"/>
        </w:rPr>
        <w:t xml:space="preserve">Када је ријеч о текстуалним описима (наративни дио бизнис плана), потрудите се да нам дате јасну, реалну и свеобухватну слику о вашем садашњем/будућем пословању и плановима. </w:t>
      </w:r>
    </w:p>
    <w:p w:rsidR="00FE54F9" w:rsidRPr="00591C05" w:rsidRDefault="00FE54F9" w:rsidP="00FE54F9">
      <w:pPr>
        <w:pStyle w:val="ListParagraph"/>
        <w:numPr>
          <w:ilvl w:val="0"/>
          <w:numId w:val="15"/>
        </w:numPr>
        <w:jc w:val="both"/>
        <w:rPr>
          <w:rFonts w:cs="Tahoma"/>
          <w:szCs w:val="20"/>
          <w:lang w:val="ru-RU" w:eastAsia="sl-SI"/>
        </w:rPr>
      </w:pPr>
      <w:r w:rsidRPr="00591C05">
        <w:rPr>
          <w:rFonts w:cs="Tahoma"/>
          <w:szCs w:val="20"/>
          <w:lang w:val="ru-RU" w:eastAsia="sl-SI"/>
        </w:rPr>
        <w:t xml:space="preserve">При планирању будућих прихода и расхода будите реални. </w:t>
      </w:r>
    </w:p>
    <w:p w:rsidR="00FE54F9" w:rsidRPr="00591C05" w:rsidRDefault="00FE54F9" w:rsidP="00FE54F9">
      <w:pPr>
        <w:pStyle w:val="ListParagraph"/>
        <w:numPr>
          <w:ilvl w:val="0"/>
          <w:numId w:val="15"/>
        </w:numPr>
        <w:jc w:val="both"/>
        <w:rPr>
          <w:rFonts w:cs="Tahoma"/>
          <w:szCs w:val="20"/>
          <w:lang w:val="ru-RU"/>
        </w:rPr>
      </w:pPr>
      <w:r w:rsidRPr="00591C05">
        <w:rPr>
          <w:rFonts w:cs="Tahoma"/>
          <w:szCs w:val="20"/>
          <w:lang w:val="ru-RU" w:eastAsia="sl-SI"/>
        </w:rPr>
        <w:t xml:space="preserve">Бизнис план није захтјеван и можете га сами урадити. Уколико вам је потребна помоћ, можете се консултовати са књиговођом предузећа или са нама на заказаној презентацији Конкурса – потрудићемо се да вам одговоримо на сва постављена питања и разјаснимо све недоумице везане за израду плана.  </w:t>
      </w:r>
    </w:p>
    <w:p w:rsidR="00FE54F9" w:rsidRPr="00591C05" w:rsidRDefault="00FE54F9" w:rsidP="00FE54F9">
      <w:pPr>
        <w:pStyle w:val="ListParagraph"/>
        <w:numPr>
          <w:ilvl w:val="0"/>
          <w:numId w:val="15"/>
        </w:numPr>
        <w:jc w:val="both"/>
        <w:rPr>
          <w:rFonts w:cs="Tahoma"/>
          <w:szCs w:val="20"/>
          <w:lang w:val="ru-RU"/>
        </w:rPr>
      </w:pPr>
      <w:r w:rsidRPr="00591C05">
        <w:rPr>
          <w:rFonts w:cs="Tahoma"/>
          <w:szCs w:val="20"/>
          <w:lang w:val="ru-RU"/>
        </w:rPr>
        <w:t>Уз Бизнис план можете приложити и додатну документацију.</w:t>
      </w:r>
    </w:p>
    <w:p w:rsidR="00FE54F9" w:rsidRPr="00591C05" w:rsidRDefault="00FE54F9" w:rsidP="00FE54F9">
      <w:pPr>
        <w:pStyle w:val="SubTitle2"/>
        <w:spacing w:after="0"/>
        <w:jc w:val="left"/>
        <w:rPr>
          <w:rFonts w:ascii="Calibri" w:hAnsi="Calibri" w:cs="Tahoma"/>
          <w:caps/>
          <w:sz w:val="28"/>
          <w:szCs w:val="28"/>
          <w:lang w:val="ru-RU"/>
        </w:rPr>
      </w:pPr>
    </w:p>
    <w:p w:rsidR="00FE54F9" w:rsidRDefault="00FE54F9" w:rsidP="00FE54F9">
      <w:pPr>
        <w:pStyle w:val="SubTitle2"/>
        <w:spacing w:after="0"/>
        <w:jc w:val="left"/>
        <w:rPr>
          <w:rFonts w:ascii="Calibri" w:hAnsi="Calibri" w:cs="Tahoma"/>
          <w:caps/>
          <w:sz w:val="28"/>
          <w:szCs w:val="28"/>
        </w:rPr>
      </w:pPr>
      <w:r>
        <w:rPr>
          <w:rFonts w:ascii="Calibri" w:hAnsi="Calibri" w:cs="Tahoma"/>
          <w:caps/>
          <w:sz w:val="28"/>
          <w:szCs w:val="28"/>
        </w:rPr>
        <w:t xml:space="preserve">ИНСТРУКЦИЈЕ: </w:t>
      </w:r>
    </w:p>
    <w:p w:rsidR="00FE54F9" w:rsidRDefault="00FE54F9" w:rsidP="00FE54F9">
      <w:pPr>
        <w:pStyle w:val="ListParagraph"/>
        <w:numPr>
          <w:ilvl w:val="0"/>
          <w:numId w:val="15"/>
        </w:numPr>
        <w:spacing w:after="0"/>
        <w:jc w:val="both"/>
        <w:rPr>
          <w:rFonts w:cs="Tahoma"/>
          <w:szCs w:val="20"/>
          <w:lang w:val="fr-FR" w:eastAsia="sl-SI"/>
        </w:rPr>
      </w:pPr>
      <w:r>
        <w:rPr>
          <w:rFonts w:cs="Tahoma"/>
          <w:szCs w:val="20"/>
          <w:lang w:val="fr-FR" w:eastAsia="sl-SI"/>
        </w:rPr>
        <w:t>Бизнис план је потребно урадити електронски (компјутер).</w:t>
      </w:r>
    </w:p>
    <w:p w:rsidR="00FE54F9" w:rsidRDefault="00FE54F9" w:rsidP="00FE54F9">
      <w:pPr>
        <w:pStyle w:val="ListParagraph"/>
        <w:numPr>
          <w:ilvl w:val="0"/>
          <w:numId w:val="15"/>
        </w:numPr>
        <w:jc w:val="both"/>
        <w:rPr>
          <w:rFonts w:cs="Tahoma"/>
          <w:szCs w:val="20"/>
          <w:lang w:val="fr-FR" w:eastAsia="sl-SI"/>
        </w:rPr>
      </w:pPr>
      <w:r>
        <w:rPr>
          <w:rFonts w:cs="Tahoma"/>
          <w:szCs w:val="20"/>
          <w:lang w:val="fr-FR" w:eastAsia="sl-SI"/>
        </w:rPr>
        <w:lastRenderedPageBreak/>
        <w:t xml:space="preserve">Тачка 5. Финансијски план – табела “Планирање годишњих расхода” </w:t>
      </w:r>
    </w:p>
    <w:p w:rsidR="00FE54F9" w:rsidRDefault="00FE54F9" w:rsidP="00FE54F9">
      <w:pPr>
        <w:pStyle w:val="ListParagraph"/>
        <w:ind w:left="360"/>
        <w:jc w:val="both"/>
        <w:rPr>
          <w:rFonts w:cs="Tahoma"/>
          <w:szCs w:val="20"/>
          <w:lang w:val="fr-FR" w:eastAsia="sl-SI"/>
        </w:rPr>
      </w:pPr>
      <w:r>
        <w:rPr>
          <w:rFonts w:cs="Tahoma"/>
          <w:szCs w:val="20"/>
          <w:lang w:val="fr-FR" w:eastAsia="sl-SI"/>
        </w:rPr>
        <w:t>Структура расхода није наведена у табели и препуштено је вама да упишете расходе предузећа. У наставку слиједи једна стандардна “структура расхода” која би вам могла бити од помоћи при планирању расхода:</w:t>
      </w:r>
    </w:p>
    <w:p w:rsidR="00FE54F9" w:rsidRDefault="00FE54F9" w:rsidP="00FE54F9">
      <w:pPr>
        <w:pStyle w:val="ListParagraph"/>
        <w:numPr>
          <w:ilvl w:val="0"/>
          <w:numId w:val="17"/>
        </w:numPr>
        <w:jc w:val="both"/>
        <w:rPr>
          <w:rFonts w:cs="Tahoma"/>
          <w:szCs w:val="20"/>
          <w:lang w:eastAsia="sl-SI"/>
        </w:rPr>
      </w:pPr>
      <w:r>
        <w:rPr>
          <w:rFonts w:cs="Tahoma"/>
          <w:szCs w:val="20"/>
          <w:lang w:eastAsia="sl-SI"/>
        </w:rPr>
        <w:t xml:space="preserve">ИНВЕСТИЦИОНИ ТРОШКОВИ </w:t>
      </w:r>
    </w:p>
    <w:p w:rsidR="00FE54F9" w:rsidRDefault="00FE54F9" w:rsidP="00FE54F9">
      <w:pPr>
        <w:pStyle w:val="ListParagraph"/>
        <w:numPr>
          <w:ilvl w:val="1"/>
          <w:numId w:val="17"/>
        </w:numPr>
        <w:jc w:val="both"/>
        <w:rPr>
          <w:rFonts w:cs="Tahoma"/>
          <w:szCs w:val="20"/>
          <w:lang w:eastAsia="sl-SI"/>
        </w:rPr>
      </w:pPr>
      <w:r>
        <w:rPr>
          <w:rFonts w:cs="Tahoma"/>
          <w:szCs w:val="20"/>
          <w:lang w:eastAsia="sl-SI"/>
        </w:rPr>
        <w:t>Амортизација</w:t>
      </w:r>
    </w:p>
    <w:p w:rsidR="00FE54F9" w:rsidRDefault="00FE54F9" w:rsidP="00FE54F9">
      <w:pPr>
        <w:pStyle w:val="ListParagraph"/>
        <w:numPr>
          <w:ilvl w:val="1"/>
          <w:numId w:val="17"/>
        </w:numPr>
        <w:jc w:val="both"/>
        <w:rPr>
          <w:rFonts w:cs="Tahoma"/>
          <w:szCs w:val="20"/>
          <w:lang w:eastAsia="sl-SI"/>
        </w:rPr>
      </w:pPr>
      <w:r>
        <w:rPr>
          <w:rFonts w:cs="Tahoma"/>
          <w:szCs w:val="20"/>
          <w:lang w:eastAsia="sl-SI"/>
        </w:rPr>
        <w:t>Инвестиционо одржавање</w:t>
      </w:r>
    </w:p>
    <w:p w:rsidR="00FE54F9" w:rsidRDefault="00FE54F9" w:rsidP="00FE54F9">
      <w:pPr>
        <w:pStyle w:val="ListParagraph"/>
        <w:numPr>
          <w:ilvl w:val="0"/>
          <w:numId w:val="17"/>
        </w:numPr>
        <w:jc w:val="both"/>
        <w:rPr>
          <w:rFonts w:cs="Tahoma"/>
          <w:szCs w:val="20"/>
          <w:lang w:eastAsia="sl-SI"/>
        </w:rPr>
      </w:pPr>
      <w:r>
        <w:rPr>
          <w:rFonts w:cs="Tahoma"/>
          <w:szCs w:val="20"/>
          <w:lang w:eastAsia="sl-SI"/>
        </w:rPr>
        <w:t>ТЕКУЋИ ТРОШКОВИ</w:t>
      </w:r>
    </w:p>
    <w:p w:rsidR="00FE54F9" w:rsidRPr="00591C05" w:rsidRDefault="00FE54F9" w:rsidP="00FE54F9">
      <w:pPr>
        <w:pStyle w:val="ListParagraph"/>
        <w:numPr>
          <w:ilvl w:val="1"/>
          <w:numId w:val="17"/>
        </w:numPr>
        <w:jc w:val="both"/>
        <w:rPr>
          <w:rFonts w:cs="Tahoma"/>
          <w:szCs w:val="20"/>
          <w:lang w:val="ru-RU" w:eastAsia="sl-SI"/>
        </w:rPr>
      </w:pPr>
      <w:r w:rsidRPr="00591C05">
        <w:rPr>
          <w:rFonts w:cs="Tahoma"/>
          <w:szCs w:val="20"/>
          <w:lang w:val="ru-RU" w:eastAsia="sl-SI"/>
        </w:rPr>
        <w:t>Матерјални трошкови (сировина, материјал, гориво и енергија за радни процес, остало)</w:t>
      </w:r>
    </w:p>
    <w:p w:rsidR="00FE54F9" w:rsidRPr="001014E1" w:rsidRDefault="00FE54F9" w:rsidP="00FE54F9">
      <w:pPr>
        <w:pStyle w:val="ListParagraph"/>
        <w:ind w:firstLine="630"/>
        <w:jc w:val="both"/>
        <w:rPr>
          <w:rFonts w:cs="Tahoma"/>
          <w:szCs w:val="20"/>
          <w:lang w:val="ru-RU" w:eastAsia="sl-SI"/>
        </w:rPr>
      </w:pPr>
      <w:r w:rsidRPr="001014E1">
        <w:rPr>
          <w:rFonts w:cs="Tahoma"/>
          <w:szCs w:val="20"/>
          <w:lang w:val="ru-RU" w:eastAsia="sl-SI"/>
        </w:rPr>
        <w:t>2.2. Нематеријални трошкови</w:t>
      </w:r>
    </w:p>
    <w:p w:rsidR="00FE54F9" w:rsidRPr="001014E1" w:rsidRDefault="00FE54F9" w:rsidP="00FE54F9">
      <w:pPr>
        <w:pStyle w:val="ListParagraph"/>
        <w:ind w:left="1800" w:firstLine="360"/>
        <w:jc w:val="both"/>
        <w:rPr>
          <w:rFonts w:cs="Tahoma"/>
          <w:szCs w:val="20"/>
          <w:lang w:val="ru-RU" w:eastAsia="sl-SI"/>
        </w:rPr>
      </w:pPr>
      <w:r w:rsidRPr="001014E1">
        <w:rPr>
          <w:rFonts w:cs="Tahoma"/>
          <w:szCs w:val="20"/>
          <w:lang w:val="ru-RU" w:eastAsia="sl-SI"/>
        </w:rPr>
        <w:t>2.2.1. Бруто зараде</w:t>
      </w:r>
    </w:p>
    <w:p w:rsidR="00FE54F9" w:rsidRPr="00591C05" w:rsidRDefault="00FE54F9" w:rsidP="00FE54F9">
      <w:pPr>
        <w:pStyle w:val="ListParagraph"/>
        <w:ind w:left="1440" w:firstLine="720"/>
        <w:jc w:val="both"/>
        <w:rPr>
          <w:rFonts w:cs="Tahoma"/>
          <w:szCs w:val="20"/>
          <w:lang w:val="ru-RU" w:eastAsia="sl-SI"/>
        </w:rPr>
      </w:pPr>
      <w:r w:rsidRPr="00591C05">
        <w:rPr>
          <w:rFonts w:cs="Tahoma"/>
          <w:szCs w:val="20"/>
          <w:lang w:val="ru-RU" w:eastAsia="sl-SI"/>
        </w:rPr>
        <w:t>2.2.2. Режијски трошкови (ел.енергија, вода, комуналне услуге, ПТТ услуге)</w:t>
      </w:r>
    </w:p>
    <w:p w:rsidR="00FE54F9" w:rsidRPr="00591C05" w:rsidRDefault="00FE54F9" w:rsidP="00FE54F9">
      <w:pPr>
        <w:pStyle w:val="ListParagraph"/>
        <w:ind w:left="360" w:firstLine="360"/>
        <w:jc w:val="both"/>
        <w:rPr>
          <w:rFonts w:cs="Tahoma"/>
          <w:szCs w:val="20"/>
          <w:lang w:val="ru-RU" w:eastAsia="sl-SI"/>
        </w:rPr>
      </w:pPr>
      <w:r w:rsidRPr="00591C05">
        <w:rPr>
          <w:rFonts w:cs="Tahoma"/>
          <w:szCs w:val="20"/>
          <w:lang w:val="ru-RU" w:eastAsia="sl-SI"/>
        </w:rPr>
        <w:tab/>
      </w:r>
      <w:r w:rsidRPr="00591C05">
        <w:rPr>
          <w:rFonts w:cs="Tahoma"/>
          <w:szCs w:val="20"/>
          <w:lang w:val="ru-RU" w:eastAsia="sl-SI"/>
        </w:rPr>
        <w:tab/>
        <w:t>2.2.3. Остали нематеријални трошкови (књиговодствене услуге, маркетинг, сајмови, обуке..)</w:t>
      </w:r>
    </w:p>
    <w:p w:rsidR="00FE54F9" w:rsidRDefault="00FE54F9" w:rsidP="00FE54F9">
      <w:pPr>
        <w:pStyle w:val="ListParagraph"/>
        <w:ind w:left="360" w:firstLine="360"/>
        <w:jc w:val="both"/>
        <w:rPr>
          <w:rFonts w:cs="Tahoma"/>
          <w:szCs w:val="20"/>
          <w:lang w:eastAsia="sl-SI"/>
        </w:rPr>
      </w:pPr>
      <w:r>
        <w:rPr>
          <w:rFonts w:cs="Tahoma"/>
          <w:szCs w:val="20"/>
          <w:lang w:eastAsia="sl-SI"/>
        </w:rPr>
        <w:t>3. ФИНАНСИЈСКИ ТРОШКОВИ</w:t>
      </w:r>
    </w:p>
    <w:p w:rsidR="00FE54F9" w:rsidRDefault="00FE54F9" w:rsidP="00FE54F9">
      <w:pPr>
        <w:pStyle w:val="ListParagraph"/>
        <w:ind w:left="1080" w:firstLine="360"/>
        <w:jc w:val="both"/>
        <w:rPr>
          <w:rFonts w:cs="Tahoma"/>
          <w:szCs w:val="20"/>
          <w:lang w:eastAsia="sl-SI"/>
        </w:rPr>
      </w:pPr>
      <w:r>
        <w:rPr>
          <w:rFonts w:cs="Tahoma"/>
          <w:szCs w:val="20"/>
          <w:lang w:eastAsia="sl-SI"/>
        </w:rPr>
        <w:t>3.1. Кредит /ануитети</w:t>
      </w:r>
    </w:p>
    <w:p w:rsidR="00FE54F9" w:rsidRDefault="00FE54F9" w:rsidP="00FE54F9">
      <w:pPr>
        <w:pStyle w:val="ListParagraph"/>
        <w:ind w:firstLine="720"/>
        <w:jc w:val="both"/>
        <w:rPr>
          <w:rFonts w:cs="Tahoma"/>
          <w:szCs w:val="20"/>
          <w:lang w:eastAsia="sl-SI"/>
        </w:rPr>
      </w:pPr>
      <w:r>
        <w:rPr>
          <w:rFonts w:cs="Tahoma"/>
          <w:szCs w:val="20"/>
          <w:lang w:eastAsia="sl-SI"/>
        </w:rPr>
        <w:t>3.2. Осигурање</w:t>
      </w:r>
    </w:p>
    <w:p w:rsidR="00FE54F9" w:rsidRDefault="00FE54F9" w:rsidP="00FE54F9">
      <w:pPr>
        <w:pStyle w:val="ListParagraph"/>
        <w:numPr>
          <w:ilvl w:val="0"/>
          <w:numId w:val="15"/>
        </w:numPr>
        <w:jc w:val="both"/>
        <w:rPr>
          <w:rFonts w:cs="Tahoma"/>
          <w:szCs w:val="20"/>
          <w:lang w:eastAsia="sl-SI"/>
        </w:rPr>
      </w:pPr>
      <w:r>
        <w:rPr>
          <w:rFonts w:cs="Tahoma"/>
          <w:szCs w:val="20"/>
          <w:lang w:eastAsia="sl-SI"/>
        </w:rPr>
        <w:t>Када је ријеч о ИНВЕСТИЦИОНИМ ТРОШКОВИМА (тачка 1.), најбоље је консултовати са књиговођом јер многа предузећа немају машине/објекте на које се зарачунавају амортизација и инвестиционо одржавање.</w:t>
      </w:r>
    </w:p>
    <w:p w:rsidR="00FE54F9" w:rsidRPr="00591C05" w:rsidRDefault="00FE54F9" w:rsidP="00FE54F9">
      <w:pPr>
        <w:pStyle w:val="ListParagraph"/>
        <w:numPr>
          <w:ilvl w:val="0"/>
          <w:numId w:val="15"/>
        </w:numPr>
        <w:jc w:val="both"/>
        <w:rPr>
          <w:rFonts w:cs="Tahoma"/>
          <w:szCs w:val="20"/>
          <w:lang w:val="ru-RU" w:eastAsia="sl-SI"/>
        </w:rPr>
      </w:pPr>
      <w:r w:rsidRPr="00591C05">
        <w:rPr>
          <w:rFonts w:cs="Tahoma"/>
          <w:szCs w:val="20"/>
          <w:lang w:val="ru-RU" w:eastAsia="sl-SI"/>
        </w:rPr>
        <w:t>Исто важи и за ТРОШКОВЕ ОСИГУРАЊА (тачка 3.2.) јер нека предузећа не осигуравају имовину, запослене и сл.</w:t>
      </w:r>
    </w:p>
    <w:p w:rsidR="00FE54F9" w:rsidRPr="00591C05" w:rsidRDefault="00FE54F9" w:rsidP="00FE54F9">
      <w:pPr>
        <w:pStyle w:val="ListParagraph"/>
        <w:numPr>
          <w:ilvl w:val="0"/>
          <w:numId w:val="15"/>
        </w:numPr>
        <w:jc w:val="both"/>
        <w:rPr>
          <w:lang w:val="ru-RU"/>
        </w:rPr>
      </w:pPr>
      <w:r w:rsidRPr="00591C05">
        <w:rPr>
          <w:rFonts w:cs="Tahoma"/>
          <w:szCs w:val="20"/>
          <w:lang w:val="ru-RU" w:eastAsia="sl-SI"/>
        </w:rPr>
        <w:t>Другим ријечима, издвојите трошкове који терете ваше предузеће и унесите их у табелу.</w:t>
      </w:r>
    </w:p>
    <w:p w:rsidR="00FE54F9" w:rsidRPr="00591C05" w:rsidRDefault="00FE54F9" w:rsidP="00FE54F9">
      <w:pPr>
        <w:pStyle w:val="ListParagraph"/>
        <w:numPr>
          <w:ilvl w:val="0"/>
          <w:numId w:val="15"/>
        </w:numPr>
        <w:jc w:val="both"/>
        <w:rPr>
          <w:lang w:val="ru-RU"/>
        </w:rPr>
      </w:pPr>
      <w:r w:rsidRPr="00591C05">
        <w:rPr>
          <w:rFonts w:cs="Tahoma"/>
          <w:szCs w:val="20"/>
          <w:lang w:val="ru-RU" w:eastAsia="sl-SI"/>
        </w:rPr>
        <w:t>Структуру прихода такође нисмо назначили у табели “Планирање годишњих прихода” јер само ви можете знати називе производа и услуга који предузећу доносе приходе.</w:t>
      </w:r>
    </w:p>
    <w:p w:rsidR="00FE54F9" w:rsidRPr="00591C05" w:rsidRDefault="00FE54F9" w:rsidP="00FE54F9">
      <w:pPr>
        <w:pStyle w:val="ListParagraph"/>
        <w:numPr>
          <w:ilvl w:val="0"/>
          <w:numId w:val="15"/>
        </w:numPr>
        <w:jc w:val="both"/>
        <w:rPr>
          <w:b/>
          <w:lang w:val="ru-RU"/>
        </w:rPr>
      </w:pPr>
      <w:r w:rsidRPr="00591C05">
        <w:rPr>
          <w:rFonts w:cs="Tahoma"/>
          <w:szCs w:val="20"/>
          <w:lang w:val="ru-RU" w:eastAsia="sl-SI"/>
        </w:rPr>
        <w:t>У табели “Планирање годишњих расхода” унесите трошкове са ПДВ-ом, а Комисја ће у складу са условима из Јавног позива одлучити да ли се трошкови ПДВ-а прихватају или не.</w:t>
      </w:r>
      <w:r w:rsidRPr="00591C05">
        <w:rPr>
          <w:b/>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01"/>
        <w:gridCol w:w="7369"/>
      </w:tblGrid>
      <w:tr w:rsidR="00FE54F9" w:rsidTr="000742AA">
        <w:tc>
          <w:tcPr>
            <w:tcW w:w="10278" w:type="dxa"/>
            <w:gridSpan w:val="2"/>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lastRenderedPageBreak/>
              <w:t>Општи подаци о предузећу</w:t>
            </w:r>
          </w:p>
        </w:tc>
      </w:tr>
      <w:tr w:rsidR="00FE54F9" w:rsidTr="000742AA">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pPr>
            <w:r>
              <w:rPr>
                <w:rFonts w:cs="Tahoma"/>
                <w:bCs/>
                <w:caps/>
                <w:lang w:val="hr-HR"/>
              </w:rPr>
              <w:t>НАЗИВ ПРЕДУЗЕЋА:</w:t>
            </w:r>
          </w:p>
        </w:tc>
        <w:tc>
          <w:tcPr>
            <w:tcW w:w="7560" w:type="dxa"/>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pPr>
          </w:p>
        </w:tc>
      </w:tr>
      <w:tr w:rsidR="00FE54F9" w:rsidTr="000742AA">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pPr>
            <w:r>
              <w:rPr>
                <w:rFonts w:cs="Tahoma"/>
                <w:bCs/>
                <w:caps/>
                <w:lang w:val="hr-HR"/>
              </w:rPr>
              <w:t>Адреса/сједиште:</w:t>
            </w:r>
          </w:p>
        </w:tc>
        <w:tc>
          <w:tcPr>
            <w:tcW w:w="7560" w:type="dxa"/>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pPr>
          </w:p>
        </w:tc>
      </w:tr>
      <w:tr w:rsidR="00FE54F9" w:rsidTr="000742AA">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pPr>
            <w:r>
              <w:rPr>
                <w:rFonts w:cs="Tahoma"/>
                <w:bCs/>
                <w:caps/>
                <w:lang w:val="hr-HR"/>
              </w:rPr>
              <w:t>ДАТУМ оснивања:</w:t>
            </w:r>
          </w:p>
        </w:tc>
        <w:tc>
          <w:tcPr>
            <w:tcW w:w="7560" w:type="dxa"/>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pPr>
          </w:p>
        </w:tc>
      </w:tr>
      <w:tr w:rsidR="00FE54F9" w:rsidTr="000742AA">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bCs/>
                <w:caps/>
                <w:lang w:val="hr-HR"/>
              </w:rPr>
            </w:pPr>
            <w:r>
              <w:rPr>
                <w:rFonts w:cs="Tahoma"/>
                <w:bCs/>
                <w:caps/>
                <w:lang w:val="hr-HR"/>
              </w:rPr>
              <w:t>основна дјелатност:</w:t>
            </w:r>
          </w:p>
        </w:tc>
        <w:tc>
          <w:tcPr>
            <w:tcW w:w="7560" w:type="dxa"/>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pPr>
          </w:p>
        </w:tc>
      </w:tr>
      <w:tr w:rsidR="00FE54F9" w:rsidTr="000742AA">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pPr>
            <w:r>
              <w:rPr>
                <w:rFonts w:cs="Tahoma"/>
                <w:bCs/>
                <w:caps/>
                <w:lang w:val="hr-HR"/>
              </w:rPr>
              <w:t>Власник/ца:</w:t>
            </w:r>
          </w:p>
        </w:tc>
        <w:tc>
          <w:tcPr>
            <w:tcW w:w="7560" w:type="dxa"/>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pPr>
          </w:p>
        </w:tc>
      </w:tr>
      <w:tr w:rsidR="00FE54F9" w:rsidTr="000742AA">
        <w:trPr>
          <w:trHeight w:val="229"/>
        </w:trPr>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bCs/>
                <w:caps/>
                <w:lang w:val="hr-HR"/>
              </w:rPr>
            </w:pPr>
            <w:r>
              <w:rPr>
                <w:rFonts w:cs="Tahoma"/>
                <w:bCs/>
                <w:caps/>
                <w:lang w:val="hr-HR"/>
              </w:rPr>
              <w:t>ДИРЕКТОР/ца:</w:t>
            </w:r>
          </w:p>
        </w:tc>
        <w:tc>
          <w:tcPr>
            <w:tcW w:w="7560" w:type="dxa"/>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pPr>
          </w:p>
        </w:tc>
      </w:tr>
      <w:tr w:rsidR="00FE54F9" w:rsidTr="000742AA">
        <w:trPr>
          <w:trHeight w:val="229"/>
        </w:trPr>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pPr>
            <w:r>
              <w:rPr>
                <w:rFonts w:cs="Tahoma"/>
                <w:bCs/>
                <w:caps/>
                <w:lang w:val="hr-HR"/>
              </w:rPr>
              <w:t>контакт Телефон:</w:t>
            </w:r>
          </w:p>
        </w:tc>
        <w:tc>
          <w:tcPr>
            <w:tcW w:w="7560" w:type="dxa"/>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pPr>
          </w:p>
        </w:tc>
      </w:tr>
      <w:tr w:rsidR="00FE54F9" w:rsidTr="000742AA">
        <w:trPr>
          <w:trHeight w:val="211"/>
        </w:trPr>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bCs/>
                <w:caps/>
                <w:lang w:val="hr-HR"/>
              </w:rPr>
            </w:pPr>
            <w:r>
              <w:rPr>
                <w:rFonts w:cs="Tahoma"/>
                <w:bCs/>
                <w:caps/>
                <w:lang w:val="hr-HR"/>
              </w:rPr>
              <w:t>Е-маил:</w:t>
            </w:r>
          </w:p>
        </w:tc>
        <w:tc>
          <w:tcPr>
            <w:tcW w:w="7560" w:type="dxa"/>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pPr>
          </w:p>
        </w:tc>
      </w:tr>
      <w:tr w:rsidR="00FE54F9" w:rsidTr="000742AA">
        <w:trPr>
          <w:trHeight w:val="202"/>
        </w:trPr>
        <w:tc>
          <w:tcPr>
            <w:tcW w:w="2718"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pPr>
            <w:r>
              <w:rPr>
                <w:rFonts w:cs="Tahoma"/>
                <w:bCs/>
                <w:caps/>
                <w:lang w:val="hr-HR"/>
              </w:rPr>
              <w:t>WЕБ - сите:</w:t>
            </w:r>
          </w:p>
        </w:tc>
        <w:tc>
          <w:tcPr>
            <w:tcW w:w="7560" w:type="dxa"/>
            <w:tcBorders>
              <w:top w:val="single" w:sz="4" w:space="0" w:color="auto"/>
              <w:left w:val="single" w:sz="4" w:space="0" w:color="auto"/>
              <w:bottom w:val="single" w:sz="4" w:space="0" w:color="auto"/>
              <w:right w:val="single" w:sz="4" w:space="0" w:color="auto"/>
            </w:tcBorders>
            <w:vAlign w:val="center"/>
          </w:tcPr>
          <w:p w:rsidR="00FE54F9" w:rsidRDefault="00FE54F9" w:rsidP="000742AA">
            <w:pPr>
              <w:spacing w:after="0" w:line="240" w:lineRule="auto"/>
            </w:pPr>
          </w:p>
        </w:tc>
      </w:tr>
    </w:tbl>
    <w:p w:rsidR="00FE54F9" w:rsidRDefault="00FE54F9" w:rsidP="00FE54F9">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2037"/>
        <w:gridCol w:w="1911"/>
        <w:gridCol w:w="569"/>
        <w:gridCol w:w="24"/>
        <w:gridCol w:w="1229"/>
        <w:gridCol w:w="1291"/>
        <w:gridCol w:w="608"/>
        <w:gridCol w:w="1906"/>
      </w:tblGrid>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t>Опис досадашњег пословања предузећа*</w:t>
            </w:r>
          </w:p>
        </w:tc>
      </w:tr>
      <w:tr w:rsidR="00FE54F9" w:rsidRPr="00AF6CEE" w:rsidTr="000742AA">
        <w:trPr>
          <w:trHeight w:val="274"/>
        </w:trPr>
        <w:tc>
          <w:tcPr>
            <w:tcW w:w="10324" w:type="dxa"/>
            <w:gridSpan w:val="9"/>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both"/>
              <w:rPr>
                <w:rFonts w:cs="Tahoma"/>
                <w:b/>
                <w:i/>
                <w:u w:val="single"/>
                <w:lang w:val="da-DK"/>
              </w:rPr>
            </w:pPr>
            <w:r>
              <w:rPr>
                <w:i/>
                <w:lang w:val="da-DK"/>
              </w:rPr>
              <w:t>*Предузећа основана у последњих 12 мјесеци (Старт-Уп) или незапослена лица не попуњавају дио табеле ”Финансијски показатељи” али треба да опишу сам почетак својих активности, проблеме са којима се суочавају и све друге појединости везане за започињање обављања дјелатности.</w:t>
            </w:r>
          </w:p>
        </w:tc>
      </w:tr>
      <w:tr w:rsidR="00FE54F9" w:rsidTr="000742AA">
        <w:trPr>
          <w:trHeight w:val="274"/>
        </w:trPr>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 xml:space="preserve">Увод </w:t>
            </w:r>
          </w:p>
        </w:tc>
      </w:tr>
      <w:tr w:rsidR="00FE54F9" w:rsidTr="000742AA">
        <w:trPr>
          <w:trHeight w:val="1612"/>
        </w:trPr>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b/>
                <w:u w:val="single"/>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Дјелатност</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Пословни простор</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Производ / услуга</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Број запослених</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Сировина / материјал</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lastRenderedPageBreak/>
              <w:t>Тржиште (набавно/продајно, главни купци/добављачи, конкуренција)</w:t>
            </w:r>
          </w:p>
        </w:tc>
      </w:tr>
      <w:tr w:rsidR="00FE54F9" w:rsidRPr="00AF6CEE"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Бизнис баријере</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Финансијски показатељи (реалан годишњи просјек)</w:t>
            </w:r>
          </w:p>
        </w:tc>
      </w:tr>
      <w:tr w:rsidR="00FE54F9" w:rsidRPr="00AF6CEE" w:rsidTr="000742AA">
        <w:tc>
          <w:tcPr>
            <w:tcW w:w="10324" w:type="dxa"/>
            <w:gridSpan w:val="9"/>
            <w:tcBorders>
              <w:top w:val="dotDotDash" w:sz="4" w:space="0" w:color="808080"/>
              <w:left w:val="single" w:sz="4" w:space="0" w:color="auto"/>
              <w:bottom w:val="nil"/>
              <w:right w:val="single" w:sz="4" w:space="0" w:color="auto"/>
            </w:tcBorders>
          </w:tcPr>
          <w:p w:rsidR="00FE54F9" w:rsidRDefault="00FE54F9" w:rsidP="000742AA">
            <w:pPr>
              <w:spacing w:after="0" w:line="240" w:lineRule="auto"/>
              <w:jc w:val="both"/>
              <w:rPr>
                <w:rFonts w:cs="Tahoma"/>
                <w:b/>
                <w:u w:val="single"/>
                <w:lang w:val="da-DK"/>
              </w:rPr>
            </w:pPr>
          </w:p>
        </w:tc>
      </w:tr>
      <w:tr w:rsidR="00FE54F9" w:rsidTr="000742AA">
        <w:trPr>
          <w:trHeight w:val="1192"/>
        </w:trPr>
        <w:tc>
          <w:tcPr>
            <w:tcW w:w="10324" w:type="dxa"/>
            <w:gridSpan w:val="9"/>
            <w:tcBorders>
              <w:top w:val="nil"/>
              <w:left w:val="single" w:sz="4" w:space="0" w:color="auto"/>
              <w:bottom w:val="single" w:sz="4" w:space="0" w:color="auto"/>
              <w:right w:val="single" w:sz="4" w:space="0" w:color="auto"/>
            </w:tcBorders>
            <w:hideMark/>
          </w:tcPr>
          <w:tbl>
            <w:tblPr>
              <w:tblpPr w:leftFromText="180" w:rightFromText="180" w:vertAnchor="page" w:horzAnchor="margin"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2430"/>
            </w:tblGrid>
            <w:tr w:rsidR="00FE54F9" w:rsidTr="000742AA">
              <w:tc>
                <w:tcPr>
                  <w:tcW w:w="2065" w:type="dxa"/>
                  <w:tcBorders>
                    <w:top w:val="single" w:sz="4" w:space="0" w:color="auto"/>
                    <w:left w:val="single" w:sz="4" w:space="0" w:color="auto"/>
                    <w:bottom w:val="single" w:sz="4" w:space="0" w:color="auto"/>
                    <w:right w:val="single" w:sz="4" w:space="0" w:color="auto"/>
                  </w:tcBorders>
                  <w:hideMark/>
                </w:tcPr>
                <w:p w:rsidR="00FE54F9" w:rsidRDefault="00FE54F9" w:rsidP="000742AA">
                  <w:pPr>
                    <w:pStyle w:val="ListParagraph"/>
                    <w:spacing w:after="0" w:line="240" w:lineRule="auto"/>
                    <w:ind w:left="0"/>
                    <w:jc w:val="both"/>
                    <w:rPr>
                      <w:lang w:val="da-DK"/>
                    </w:rPr>
                  </w:pPr>
                  <w:r>
                    <w:rPr>
                      <w:lang w:val="da-DK"/>
                    </w:rPr>
                    <w:t>Укупни приходи</w:t>
                  </w:r>
                </w:p>
              </w:tc>
              <w:tc>
                <w:tcPr>
                  <w:tcW w:w="2430" w:type="dxa"/>
                  <w:tcBorders>
                    <w:top w:val="single" w:sz="4" w:space="0" w:color="auto"/>
                    <w:left w:val="single" w:sz="4" w:space="0" w:color="auto"/>
                    <w:bottom w:val="single" w:sz="4" w:space="0" w:color="auto"/>
                    <w:right w:val="single" w:sz="4" w:space="0" w:color="auto"/>
                  </w:tcBorders>
                  <w:hideMark/>
                </w:tcPr>
                <w:p w:rsidR="00FE54F9" w:rsidRDefault="00FE54F9" w:rsidP="000742AA">
                  <w:pPr>
                    <w:pStyle w:val="ListParagraph"/>
                    <w:spacing w:after="0" w:line="240" w:lineRule="auto"/>
                    <w:ind w:left="0"/>
                    <w:jc w:val="right"/>
                    <w:rPr>
                      <w:lang w:val="da-DK"/>
                    </w:rPr>
                  </w:pPr>
                  <w:r>
                    <w:rPr>
                      <w:lang w:val="da-DK"/>
                    </w:rPr>
                    <w:t>€</w:t>
                  </w:r>
                </w:p>
              </w:tc>
            </w:tr>
            <w:tr w:rsidR="00FE54F9" w:rsidTr="000742AA">
              <w:tc>
                <w:tcPr>
                  <w:tcW w:w="2065" w:type="dxa"/>
                  <w:tcBorders>
                    <w:top w:val="single" w:sz="4" w:space="0" w:color="auto"/>
                    <w:left w:val="single" w:sz="4" w:space="0" w:color="auto"/>
                    <w:bottom w:val="single" w:sz="4" w:space="0" w:color="auto"/>
                    <w:right w:val="single" w:sz="4" w:space="0" w:color="auto"/>
                  </w:tcBorders>
                  <w:hideMark/>
                </w:tcPr>
                <w:p w:rsidR="00FE54F9" w:rsidRDefault="00FE54F9" w:rsidP="000742AA">
                  <w:pPr>
                    <w:pStyle w:val="ListParagraph"/>
                    <w:spacing w:after="0" w:line="240" w:lineRule="auto"/>
                    <w:ind w:left="0"/>
                    <w:jc w:val="both"/>
                    <w:rPr>
                      <w:lang w:val="da-DK"/>
                    </w:rPr>
                  </w:pPr>
                  <w:r>
                    <w:rPr>
                      <w:lang w:val="da-DK"/>
                    </w:rPr>
                    <w:t>Укупни расходи</w:t>
                  </w:r>
                </w:p>
              </w:tc>
              <w:tc>
                <w:tcPr>
                  <w:tcW w:w="2430" w:type="dxa"/>
                  <w:tcBorders>
                    <w:top w:val="single" w:sz="4" w:space="0" w:color="auto"/>
                    <w:left w:val="single" w:sz="4" w:space="0" w:color="auto"/>
                    <w:bottom w:val="single" w:sz="4" w:space="0" w:color="auto"/>
                    <w:right w:val="single" w:sz="4" w:space="0" w:color="auto"/>
                  </w:tcBorders>
                  <w:hideMark/>
                </w:tcPr>
                <w:p w:rsidR="00FE54F9" w:rsidRDefault="00FE54F9" w:rsidP="000742AA">
                  <w:pPr>
                    <w:pStyle w:val="ListParagraph"/>
                    <w:spacing w:after="0" w:line="240" w:lineRule="auto"/>
                    <w:ind w:left="0"/>
                    <w:jc w:val="right"/>
                    <w:rPr>
                      <w:lang w:val="da-DK"/>
                    </w:rPr>
                  </w:pPr>
                  <w:r>
                    <w:rPr>
                      <w:lang w:val="da-DK"/>
                    </w:rPr>
                    <w:t>€</w:t>
                  </w:r>
                </w:p>
              </w:tc>
            </w:tr>
            <w:tr w:rsidR="00FE54F9" w:rsidTr="000742AA">
              <w:tc>
                <w:tcPr>
                  <w:tcW w:w="2065" w:type="dxa"/>
                  <w:tcBorders>
                    <w:top w:val="single" w:sz="4" w:space="0" w:color="auto"/>
                    <w:left w:val="single" w:sz="4" w:space="0" w:color="auto"/>
                    <w:bottom w:val="single" w:sz="4" w:space="0" w:color="auto"/>
                    <w:right w:val="single" w:sz="4" w:space="0" w:color="auto"/>
                  </w:tcBorders>
                  <w:hideMark/>
                </w:tcPr>
                <w:p w:rsidR="00FE54F9" w:rsidRDefault="00FE54F9" w:rsidP="000742AA">
                  <w:pPr>
                    <w:pStyle w:val="ListParagraph"/>
                    <w:spacing w:after="0" w:line="240" w:lineRule="auto"/>
                    <w:ind w:left="0"/>
                    <w:jc w:val="both"/>
                    <w:rPr>
                      <w:lang w:val="da-DK"/>
                    </w:rPr>
                  </w:pPr>
                  <w:r>
                    <w:rPr>
                      <w:lang w:val="da-DK"/>
                    </w:rPr>
                    <w:t>Нето резултат</w:t>
                  </w:r>
                </w:p>
              </w:tc>
              <w:tc>
                <w:tcPr>
                  <w:tcW w:w="2430" w:type="dxa"/>
                  <w:tcBorders>
                    <w:top w:val="single" w:sz="4" w:space="0" w:color="auto"/>
                    <w:left w:val="single" w:sz="4" w:space="0" w:color="auto"/>
                    <w:bottom w:val="single" w:sz="4" w:space="0" w:color="auto"/>
                    <w:right w:val="single" w:sz="4" w:space="0" w:color="auto"/>
                  </w:tcBorders>
                  <w:hideMark/>
                </w:tcPr>
                <w:p w:rsidR="00FE54F9" w:rsidRDefault="00FE54F9" w:rsidP="000742AA">
                  <w:pPr>
                    <w:pStyle w:val="ListParagraph"/>
                    <w:spacing w:after="0" w:line="240" w:lineRule="auto"/>
                    <w:ind w:left="0"/>
                    <w:jc w:val="right"/>
                    <w:rPr>
                      <w:lang w:val="da-DK"/>
                    </w:rPr>
                  </w:pPr>
                  <w:r>
                    <w:rPr>
                      <w:lang w:val="da-DK"/>
                    </w:rPr>
                    <w:t>€</w:t>
                  </w:r>
                </w:p>
              </w:tc>
            </w:tr>
          </w:tbl>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Остало</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lang w:val="da-DK"/>
              </w:rPr>
            </w:pPr>
          </w:p>
        </w:tc>
      </w:tr>
      <w:tr w:rsidR="00FE54F9" w:rsidTr="000742AA">
        <w:tc>
          <w:tcPr>
            <w:tcW w:w="10324" w:type="dxa"/>
            <w:gridSpan w:val="9"/>
            <w:tcBorders>
              <w:top w:val="single" w:sz="4" w:space="0" w:color="auto"/>
              <w:left w:val="nil"/>
              <w:bottom w:val="single" w:sz="4" w:space="0" w:color="auto"/>
              <w:right w:val="nil"/>
            </w:tcBorders>
          </w:tcPr>
          <w:p w:rsidR="00FE54F9" w:rsidRDefault="00FE54F9" w:rsidP="000742AA">
            <w:pPr>
              <w:pStyle w:val="SubTitle2"/>
              <w:spacing w:after="120"/>
              <w:jc w:val="left"/>
              <w:rPr>
                <w:rFonts w:ascii="Calibri" w:hAnsi="Calibri" w:cs="Tahoma"/>
                <w:sz w:val="28"/>
                <w:szCs w:val="28"/>
                <w:lang w:val="da-DK"/>
              </w:rPr>
            </w:pPr>
          </w:p>
        </w:tc>
      </w:tr>
      <w:tr w:rsidR="00FE54F9" w:rsidRPr="00AF6CEE"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t>Стратегија пословања, циљ, визија предузећа у будућности</w:t>
            </w:r>
          </w:p>
        </w:tc>
      </w:tr>
      <w:tr w:rsidR="00FE54F9" w:rsidRPr="00AF6CEE" w:rsidTr="000742AA">
        <w:tc>
          <w:tcPr>
            <w:tcW w:w="10324" w:type="dxa"/>
            <w:gridSpan w:val="9"/>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lang w:val="da-DK"/>
              </w:rPr>
            </w:pPr>
          </w:p>
          <w:p w:rsidR="00FE54F9" w:rsidRDefault="00FE54F9" w:rsidP="000742AA">
            <w:pPr>
              <w:spacing w:after="0" w:line="240" w:lineRule="auto"/>
              <w:jc w:val="both"/>
              <w:rPr>
                <w:lang w:val="da-DK"/>
              </w:rPr>
            </w:pPr>
          </w:p>
          <w:p w:rsidR="00FE54F9" w:rsidRDefault="00FE54F9" w:rsidP="000742AA">
            <w:pPr>
              <w:spacing w:after="0" w:line="240" w:lineRule="auto"/>
              <w:jc w:val="both"/>
              <w:rPr>
                <w:lang w:val="da-DK"/>
              </w:rPr>
            </w:pPr>
          </w:p>
          <w:p w:rsidR="00FE54F9" w:rsidRDefault="00FE54F9" w:rsidP="000742AA">
            <w:pPr>
              <w:spacing w:after="0" w:line="240" w:lineRule="auto"/>
              <w:jc w:val="both"/>
              <w:rPr>
                <w:lang w:val="da-DK"/>
              </w:rPr>
            </w:pPr>
          </w:p>
          <w:p w:rsidR="00FE54F9" w:rsidRDefault="00FE54F9" w:rsidP="000742AA">
            <w:pPr>
              <w:spacing w:after="0" w:line="240" w:lineRule="auto"/>
              <w:jc w:val="both"/>
              <w:rPr>
                <w:lang w:val="da-DK"/>
              </w:rPr>
            </w:pPr>
          </w:p>
          <w:p w:rsidR="00FE54F9" w:rsidRDefault="00FE54F9" w:rsidP="000742AA">
            <w:pPr>
              <w:spacing w:after="0" w:line="240" w:lineRule="auto"/>
              <w:jc w:val="both"/>
              <w:rPr>
                <w:lang w:val="da-DK"/>
              </w:rPr>
            </w:pPr>
          </w:p>
          <w:p w:rsidR="00FE54F9" w:rsidRDefault="00FE54F9" w:rsidP="000742AA">
            <w:pPr>
              <w:spacing w:after="0" w:line="240" w:lineRule="auto"/>
              <w:jc w:val="both"/>
              <w:rPr>
                <w:lang w:val="da-DK"/>
              </w:rPr>
            </w:pPr>
          </w:p>
        </w:tc>
      </w:tr>
      <w:tr w:rsidR="00FE54F9" w:rsidRPr="00AF6CEE" w:rsidTr="000742AA">
        <w:trPr>
          <w:trHeight w:val="229"/>
        </w:trPr>
        <w:tc>
          <w:tcPr>
            <w:tcW w:w="10324" w:type="dxa"/>
            <w:gridSpan w:val="9"/>
            <w:tcBorders>
              <w:top w:val="nil"/>
              <w:left w:val="nil"/>
              <w:bottom w:val="single" w:sz="4" w:space="0" w:color="auto"/>
              <w:right w:val="nil"/>
            </w:tcBorders>
          </w:tcPr>
          <w:p w:rsidR="00FE54F9" w:rsidRDefault="00FE54F9" w:rsidP="000742AA">
            <w:pPr>
              <w:pStyle w:val="SubTitle2"/>
              <w:spacing w:after="120"/>
              <w:jc w:val="left"/>
              <w:rPr>
                <w:rFonts w:ascii="Calibri" w:hAnsi="Calibri" w:cs="Tahoma"/>
                <w:sz w:val="10"/>
                <w:szCs w:val="10"/>
                <w:lang w:val="da-DK"/>
              </w:rPr>
            </w:pPr>
          </w:p>
        </w:tc>
      </w:tr>
      <w:tr w:rsidR="00FE54F9" w:rsidTr="000742AA">
        <w:tc>
          <w:tcPr>
            <w:tcW w:w="10324" w:type="dxa"/>
            <w:gridSpan w:val="9"/>
            <w:tcBorders>
              <w:top w:val="nil"/>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t>Нова инвестиција</w:t>
            </w:r>
          </w:p>
        </w:tc>
      </w:tr>
      <w:tr w:rsidR="00FE54F9" w:rsidRPr="00AF6CEE"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left"/>
              <w:rPr>
                <w:rFonts w:ascii="Calibri" w:hAnsi="Calibri" w:cs="Tahoma"/>
                <w:sz w:val="28"/>
                <w:szCs w:val="28"/>
                <w:lang w:val="da-DK"/>
              </w:rPr>
            </w:pPr>
            <w:r>
              <w:rPr>
                <w:rFonts w:ascii="Calibri" w:hAnsi="Calibri" w:cs="Tahoma"/>
                <w:sz w:val="28"/>
                <w:szCs w:val="28"/>
                <w:lang w:val="da-DK"/>
              </w:rPr>
              <w:t xml:space="preserve"> Опис планиране инвестиције / бизнис идеје</w:t>
            </w: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Опис бизнис идеје</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Да ли реализација бизнис идеје изискује доградњу/адаптацију/изнајмљивање пословног простора? - објаснити</w:t>
            </w:r>
          </w:p>
        </w:tc>
      </w:tr>
      <w:tr w:rsidR="00FE54F9" w:rsidRPr="00AF6CEE"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lang w:val="da-DK"/>
              </w:rPr>
            </w:pPr>
            <w:r>
              <w:rPr>
                <w:rFonts w:cs="Tahoma"/>
                <w:b/>
                <w:u w:val="single"/>
                <w:lang w:val="da-DK"/>
              </w:rPr>
              <w:t>Динамика реализације (почетак, међупериод, завршетак инвестиције – почев од дана одобрења средстава)</w:t>
            </w:r>
          </w:p>
        </w:tc>
      </w:tr>
      <w:tr w:rsidR="00FE54F9" w:rsidRPr="00AF6CEE"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lang w:val="da-DK"/>
              </w:rPr>
            </w:pPr>
            <w:r>
              <w:rPr>
                <w:rFonts w:cs="Tahoma"/>
                <w:b/>
                <w:u w:val="single"/>
                <w:lang w:val="da-DK"/>
              </w:rPr>
              <w:t>Главни циљ нове инвестиције и остали (пратећи) циљеви</w:t>
            </w:r>
          </w:p>
        </w:tc>
      </w:tr>
      <w:tr w:rsidR="00FE54F9" w:rsidRPr="00AF6CEE"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Да ли реализација бизнис идеје намеће потребу за запошљавањем нових лица (сталних/сезонских)?</w:t>
            </w:r>
          </w:p>
        </w:tc>
      </w:tr>
      <w:tr w:rsidR="00FE54F9" w:rsidRPr="00AF6CEE"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RPr="00AF6CEE"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Анализа тржишта – нови добављачи/купци/конкуренција</w:t>
            </w:r>
          </w:p>
        </w:tc>
      </w:tr>
      <w:tr w:rsidR="00FE54F9" w:rsidRPr="00AF6CEE"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t>Очекивани финансијски ефекти</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single" w:sz="4" w:space="0" w:color="auto"/>
              <w:bottom w:val="dotDotDash" w:sz="4" w:space="0" w:color="808080"/>
              <w:right w:val="single" w:sz="4" w:space="0" w:color="auto"/>
            </w:tcBorders>
            <w:hideMark/>
          </w:tcPr>
          <w:p w:rsidR="00FE54F9" w:rsidRDefault="00FE54F9" w:rsidP="000742AA">
            <w:pPr>
              <w:spacing w:after="0" w:line="240" w:lineRule="auto"/>
              <w:jc w:val="both"/>
              <w:rPr>
                <w:rFonts w:cs="Tahoma"/>
                <w:b/>
                <w:u w:val="single"/>
                <w:lang w:val="da-DK"/>
              </w:rPr>
            </w:pPr>
            <w:r>
              <w:rPr>
                <w:rFonts w:cs="Tahoma"/>
                <w:b/>
                <w:u w:val="single"/>
                <w:lang w:val="da-DK"/>
              </w:rPr>
              <w:lastRenderedPageBreak/>
              <w:t>Остало</w:t>
            </w:r>
          </w:p>
        </w:tc>
      </w:tr>
      <w:tr w:rsidR="00FE54F9" w:rsidTr="000742AA">
        <w:tc>
          <w:tcPr>
            <w:tcW w:w="10324" w:type="dxa"/>
            <w:gridSpan w:val="9"/>
            <w:tcBorders>
              <w:top w:val="dotDotDash" w:sz="4" w:space="0" w:color="808080"/>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tc>
      </w:tr>
      <w:tr w:rsidR="00FE54F9" w:rsidTr="000742AA">
        <w:tc>
          <w:tcPr>
            <w:tcW w:w="10324" w:type="dxa"/>
            <w:gridSpan w:val="9"/>
            <w:tcBorders>
              <w:top w:val="single" w:sz="4" w:space="0" w:color="auto"/>
              <w:left w:val="nil"/>
              <w:bottom w:val="single" w:sz="4" w:space="0" w:color="auto"/>
              <w:right w:val="nil"/>
            </w:tcBorders>
          </w:tcPr>
          <w:p w:rsidR="00FE54F9" w:rsidRDefault="00FE54F9" w:rsidP="000742AA">
            <w:pPr>
              <w:pStyle w:val="SubTitle2"/>
              <w:spacing w:after="120"/>
              <w:jc w:val="left"/>
              <w:rPr>
                <w:rFonts w:ascii="Calibri" w:hAnsi="Calibri" w:cs="Tahoma"/>
                <w:sz w:val="28"/>
                <w:szCs w:val="28"/>
                <w:lang w:val="da-DK"/>
              </w:rPr>
            </w:pP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t>Финансијски план</w:t>
            </w: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left"/>
              <w:rPr>
                <w:rFonts w:ascii="Calibri" w:hAnsi="Calibri" w:cs="Tahoma"/>
                <w:sz w:val="28"/>
                <w:szCs w:val="28"/>
                <w:lang w:val="da-DK"/>
              </w:rPr>
            </w:pPr>
            <w:r>
              <w:rPr>
                <w:rFonts w:ascii="Calibri" w:hAnsi="Calibri" w:cs="Tahoma"/>
                <w:sz w:val="28"/>
                <w:szCs w:val="28"/>
                <w:lang w:val="da-DK"/>
              </w:rPr>
              <w:t>Предрачунска вриједност нове инвестиције</w:t>
            </w:r>
          </w:p>
        </w:tc>
      </w:tr>
      <w:tr w:rsidR="00FE54F9" w:rsidRPr="00AF6CEE" w:rsidTr="000742AA">
        <w:trPr>
          <w:trHeight w:val="547"/>
        </w:trPr>
        <w:tc>
          <w:tcPr>
            <w:tcW w:w="5138" w:type="dxa"/>
            <w:gridSpan w:val="4"/>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jc w:val="center"/>
              <w:rPr>
                <w:rFonts w:cs="Tahoma"/>
                <w:b/>
              </w:rPr>
            </w:pPr>
            <w:r>
              <w:rPr>
                <w:rFonts w:cs="Tahoma"/>
                <w:b/>
              </w:rPr>
              <w:t>Инвестирање у:</w:t>
            </w:r>
          </w:p>
        </w:tc>
        <w:tc>
          <w:tcPr>
            <w:tcW w:w="2593" w:type="dxa"/>
            <w:gridSpan w:val="3"/>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jc w:val="center"/>
              <w:rPr>
                <w:rFonts w:cs="Tahoma"/>
                <w:b/>
              </w:rPr>
            </w:pPr>
            <w:r>
              <w:rPr>
                <w:rFonts w:cs="Tahoma"/>
                <w:b/>
              </w:rPr>
              <w:t>Укупна вриједност</w:t>
            </w:r>
          </w:p>
        </w:tc>
        <w:tc>
          <w:tcPr>
            <w:tcW w:w="2593" w:type="dxa"/>
            <w:gridSpan w:val="2"/>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jc w:val="center"/>
              <w:rPr>
                <w:rFonts w:cs="Tahoma"/>
                <w:b/>
                <w:lang w:val="fr-FR"/>
              </w:rPr>
            </w:pPr>
            <w:r>
              <w:rPr>
                <w:rFonts w:cs="Tahoma"/>
                <w:b/>
                <w:lang w:val="fr-FR"/>
              </w:rPr>
              <w:t>Дио који се потражује од Општине</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1.</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2.</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3.</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4.</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5.</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6.</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7.</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8.</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9.</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49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center"/>
              <w:rPr>
                <w:rFonts w:cs="Tahoma"/>
                <w:lang w:val="da-DK"/>
              </w:rPr>
            </w:pPr>
            <w:r>
              <w:rPr>
                <w:rFonts w:cs="Tahoma"/>
                <w:lang w:val="da-DK"/>
              </w:rPr>
              <w:t>10.</w:t>
            </w:r>
          </w:p>
        </w:tc>
        <w:tc>
          <w:tcPr>
            <w:tcW w:w="4643" w:type="dxa"/>
            <w:gridSpan w:val="3"/>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p>
        </w:tc>
        <w:tc>
          <w:tcPr>
            <w:tcW w:w="2593"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c>
          <w:tcPr>
            <w:tcW w:w="2593"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rPr>
          <w:trHeight w:val="814"/>
        </w:trPr>
        <w:tc>
          <w:tcPr>
            <w:tcW w:w="5138" w:type="dxa"/>
            <w:gridSpan w:val="4"/>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jc w:val="right"/>
              <w:rPr>
                <w:rFonts w:cs="Tahoma"/>
                <w:b/>
                <w:sz w:val="28"/>
                <w:szCs w:val="28"/>
                <w:lang w:val="da-DK"/>
              </w:rPr>
            </w:pPr>
            <w:r>
              <w:rPr>
                <w:rFonts w:cs="Tahoma"/>
                <w:b/>
                <w:sz w:val="28"/>
                <w:szCs w:val="28"/>
                <w:lang w:val="da-DK"/>
              </w:rPr>
              <w:t>УКУПНО:</w:t>
            </w:r>
          </w:p>
        </w:tc>
        <w:tc>
          <w:tcPr>
            <w:tcW w:w="259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E54F9" w:rsidRDefault="00FE54F9" w:rsidP="000742AA">
            <w:pPr>
              <w:spacing w:after="0" w:line="240" w:lineRule="auto"/>
              <w:jc w:val="right"/>
              <w:rPr>
                <w:rFonts w:cs="Tahoma"/>
                <w:b/>
                <w:sz w:val="28"/>
                <w:szCs w:val="28"/>
                <w:lang w:val="da-DK"/>
              </w:rPr>
            </w:pPr>
            <w:r>
              <w:rPr>
                <w:rFonts w:cs="Tahoma"/>
                <w:b/>
                <w:sz w:val="28"/>
                <w:szCs w:val="28"/>
                <w:lang w:val="da-DK"/>
              </w:rPr>
              <w:t>€</w:t>
            </w:r>
          </w:p>
        </w:tc>
        <w:tc>
          <w:tcPr>
            <w:tcW w:w="2593"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FE54F9" w:rsidRDefault="00FE54F9" w:rsidP="000742AA">
            <w:pPr>
              <w:spacing w:after="0" w:line="240" w:lineRule="auto"/>
              <w:jc w:val="right"/>
              <w:rPr>
                <w:rFonts w:cs="Tahoma"/>
                <w:b/>
                <w:sz w:val="28"/>
                <w:szCs w:val="28"/>
                <w:lang w:val="da-DK"/>
              </w:rPr>
            </w:pPr>
            <w:r>
              <w:rPr>
                <w:rFonts w:cs="Tahoma"/>
                <w:b/>
                <w:sz w:val="28"/>
                <w:szCs w:val="28"/>
                <w:lang w:val="da-DK"/>
              </w:rPr>
              <w:t>€</w:t>
            </w: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left"/>
              <w:rPr>
                <w:rFonts w:ascii="Calibri" w:hAnsi="Calibri" w:cs="Tahoma"/>
                <w:sz w:val="28"/>
                <w:szCs w:val="28"/>
                <w:lang w:val="da-DK"/>
              </w:rPr>
            </w:pPr>
            <w:r>
              <w:rPr>
                <w:rFonts w:ascii="Calibri" w:hAnsi="Calibri" w:cs="Tahoma"/>
                <w:sz w:val="28"/>
                <w:szCs w:val="28"/>
                <w:lang w:val="da-DK"/>
              </w:rPr>
              <w:t>Извори финансирања</w:t>
            </w:r>
          </w:p>
        </w:tc>
      </w:tr>
      <w:tr w:rsidR="00FE54F9" w:rsidTr="000742AA">
        <w:tc>
          <w:tcPr>
            <w:tcW w:w="5162" w:type="dxa"/>
            <w:gridSpan w:val="5"/>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lang w:val="da-DK"/>
              </w:rPr>
            </w:pPr>
            <w:r>
              <w:rPr>
                <w:rFonts w:cs="Tahoma"/>
                <w:lang w:val="da-DK"/>
              </w:rPr>
              <w:t>Бесповратна средстава Општине</w:t>
            </w:r>
          </w:p>
        </w:tc>
        <w:tc>
          <w:tcPr>
            <w:tcW w:w="5162" w:type="dxa"/>
            <w:gridSpan w:val="4"/>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5162" w:type="dxa"/>
            <w:gridSpan w:val="5"/>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lang w:val="da-DK"/>
              </w:rPr>
            </w:pPr>
            <w:r>
              <w:rPr>
                <w:rFonts w:cs="Tahoma"/>
                <w:lang w:val="da-DK"/>
              </w:rPr>
              <w:t>Сопствено учешће</w:t>
            </w:r>
          </w:p>
        </w:tc>
        <w:tc>
          <w:tcPr>
            <w:tcW w:w="5162" w:type="dxa"/>
            <w:gridSpan w:val="4"/>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5162" w:type="dxa"/>
            <w:gridSpan w:val="5"/>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lang w:val="da-DK"/>
              </w:rPr>
            </w:pPr>
            <w:r>
              <w:rPr>
                <w:rFonts w:cs="Tahoma"/>
                <w:lang w:val="da-DK"/>
              </w:rPr>
              <w:t>Кредити (односи се само на реализацију нове инвестиције)</w:t>
            </w:r>
          </w:p>
        </w:tc>
        <w:tc>
          <w:tcPr>
            <w:tcW w:w="5162" w:type="dxa"/>
            <w:gridSpan w:val="4"/>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c>
          <w:tcPr>
            <w:tcW w:w="5162" w:type="dxa"/>
            <w:gridSpan w:val="5"/>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rPr>
                <w:rFonts w:cs="Tahoma"/>
                <w:lang w:val="da-DK"/>
              </w:rPr>
            </w:pPr>
            <w:r>
              <w:rPr>
                <w:rFonts w:cs="Tahoma"/>
                <w:lang w:val="da-DK"/>
              </w:rPr>
              <w:lastRenderedPageBreak/>
              <w:t>Позајмице, остали извори (само за нову инвестицију)</w:t>
            </w:r>
          </w:p>
        </w:tc>
        <w:tc>
          <w:tcPr>
            <w:tcW w:w="5162" w:type="dxa"/>
            <w:gridSpan w:val="4"/>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rFonts w:cs="Tahoma"/>
                <w:lang w:val="da-DK"/>
              </w:rPr>
            </w:pPr>
            <w:r>
              <w:rPr>
                <w:rFonts w:cs="Tahoma"/>
                <w:lang w:val="da-DK"/>
              </w:rPr>
              <w:t>€</w:t>
            </w:r>
          </w:p>
        </w:tc>
      </w:tr>
      <w:tr w:rsidR="00FE54F9" w:rsidTr="000742AA">
        <w:trPr>
          <w:trHeight w:val="796"/>
        </w:trPr>
        <w:tc>
          <w:tcPr>
            <w:tcW w:w="5162" w:type="dxa"/>
            <w:gridSpan w:val="5"/>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spacing w:after="0" w:line="240" w:lineRule="auto"/>
              <w:jc w:val="right"/>
              <w:rPr>
                <w:rFonts w:cs="Tahoma"/>
                <w:b/>
                <w:sz w:val="28"/>
                <w:szCs w:val="28"/>
                <w:lang w:val="da-DK"/>
              </w:rPr>
            </w:pPr>
            <w:r>
              <w:rPr>
                <w:rFonts w:cs="Tahoma"/>
                <w:b/>
                <w:sz w:val="28"/>
                <w:szCs w:val="28"/>
                <w:lang w:val="da-DK"/>
              </w:rPr>
              <w:t>УКУПНО:</w:t>
            </w:r>
          </w:p>
        </w:tc>
        <w:tc>
          <w:tcPr>
            <w:tcW w:w="516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FE54F9" w:rsidRDefault="00FE54F9" w:rsidP="000742AA">
            <w:pPr>
              <w:spacing w:after="0" w:line="240" w:lineRule="auto"/>
              <w:jc w:val="right"/>
              <w:rPr>
                <w:rFonts w:cs="Tahoma"/>
                <w:b/>
                <w:sz w:val="28"/>
                <w:szCs w:val="28"/>
                <w:lang w:val="da-DK"/>
              </w:rPr>
            </w:pPr>
            <w:r>
              <w:rPr>
                <w:rFonts w:cs="Tahoma"/>
                <w:b/>
                <w:sz w:val="28"/>
                <w:szCs w:val="28"/>
                <w:lang w:val="da-DK"/>
              </w:rPr>
              <w:t>€</w:t>
            </w: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before="0" w:after="120"/>
              <w:jc w:val="left"/>
              <w:rPr>
                <w:rFonts w:ascii="Calibri" w:hAnsi="Calibri" w:cs="Tahoma"/>
                <w:sz w:val="28"/>
                <w:szCs w:val="28"/>
                <w:lang w:val="da-DK"/>
              </w:rPr>
            </w:pPr>
            <w:r>
              <w:rPr>
                <w:noProof/>
                <w:lang w:val="en-US"/>
              </w:rPr>
              <mc:AlternateContent>
                <mc:Choice Requires="wps">
                  <w:drawing>
                    <wp:anchor distT="0" distB="0" distL="114300" distR="114300" simplePos="0" relativeHeight="251659264" behindDoc="0" locked="0" layoutInCell="1" allowOverlap="1" wp14:anchorId="4F4EE9DD" wp14:editId="216E9F73">
                      <wp:simplePos x="0" y="0"/>
                      <wp:positionH relativeFrom="column">
                        <wp:posOffset>2630170</wp:posOffset>
                      </wp:positionH>
                      <wp:positionV relativeFrom="paragraph">
                        <wp:posOffset>216535</wp:posOffset>
                      </wp:positionV>
                      <wp:extent cx="1933575" cy="219075"/>
                      <wp:effectExtent l="20320" t="6985" r="8255" b="59690"/>
                      <wp:wrapNone/>
                      <wp:docPr id="342823272"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3357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B2480" id="_x0000_t32" coordsize="21600,21600" o:spt="32" o:oned="t" path="m,l21600,21600e" filled="f">
                      <v:path arrowok="t" fillok="f" o:connecttype="none"/>
                      <o:lock v:ext="edit" shapetype="t"/>
                    </v:shapetype>
                    <v:shape id="Straight Arrow Connector 4" o:spid="_x0000_s1026" type="#_x0000_t32" style="position:absolute;margin-left:207.1pt;margin-top:17.05pt;width:152.25pt;height:17.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">
                      <v:stroke endarrow="block"/>
                    </v:shape>
                  </w:pict>
                </mc:Fallback>
              </mc:AlternateContent>
            </w:r>
            <w:r>
              <w:rPr>
                <w:noProof/>
                <w:lang w:val="en-US"/>
              </w:rPr>
              <mc:AlternateContent>
                <mc:Choice Requires="wps">
                  <w:drawing>
                    <wp:anchor distT="0" distB="0" distL="114300" distR="114300" simplePos="0" relativeHeight="251661312" behindDoc="0" locked="0" layoutInCell="1" allowOverlap="1" wp14:anchorId="2BE7C24A" wp14:editId="75155D9B">
                      <wp:simplePos x="0" y="0"/>
                      <wp:positionH relativeFrom="column">
                        <wp:posOffset>4563745</wp:posOffset>
                      </wp:positionH>
                      <wp:positionV relativeFrom="paragraph">
                        <wp:posOffset>54610</wp:posOffset>
                      </wp:positionV>
                      <wp:extent cx="1847850" cy="304800"/>
                      <wp:effectExtent l="1270" t="6985" r="8255" b="2540"/>
                      <wp:wrapNone/>
                      <wp:docPr id="1232026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04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4F9" w:rsidRDefault="00FE54F9" w:rsidP="00FE54F9">
                                  <w:pPr>
                                    <w:rPr>
                                      <w:sz w:val="20"/>
                                      <w:szCs w:val="20"/>
                                    </w:rPr>
                                  </w:pPr>
                                  <w:r>
                                    <w:rPr>
                                      <w:sz w:val="20"/>
                                      <w:szCs w:val="20"/>
                                    </w:rPr>
                                    <w:t>(Старт-уп не попуњава)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7C24A" id="_x0000_t202" coordsize="21600,21600" o:spt="202" path="m,l,21600r21600,l21600,xe">
                      <v:stroke joinstyle="miter"/>
                      <v:path gradientshapeok="t" o:connecttype="rect"/>
                    </v:shapetype>
                    <v:shape id="Text Box 3" o:spid="_x0000_s1026" type="#_x0000_t202" style="position:absolute;margin-left:359.35pt;margin-top:4.3pt;width:145.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" stroked="f">
                      <v:fill opacity="0"/>
                      <v:textbox>
                        <w:txbxContent>
                          <w:p w:rsidR="00FE54F9" w:rsidRDefault="00FE54F9" w:rsidP="00FE54F9">
                            <w:pPr>
                              <w:rPr>
                                <w:sz w:val="20"/>
                                <w:szCs w:val="20"/>
                              </w:rPr>
                            </w:pPr>
                            <w:r>
                              <w:rPr>
                                <w:sz w:val="20"/>
                                <w:szCs w:val="20"/>
                              </w:rPr>
                              <w:t>(Старт-уп не попуњава)</w:t>
                            </w:r>
                          </w:p>
                        </w:txbxContent>
                      </v:textbox>
                    </v:shape>
                  </w:pict>
                </mc:Fallback>
              </mc:AlternateContent>
            </w:r>
            <w:r>
              <w:rPr>
                <w:rFonts w:ascii="Calibri" w:hAnsi="Calibri" w:cs="Tahoma"/>
                <w:sz w:val="28"/>
                <w:szCs w:val="28"/>
                <w:lang w:val="da-DK"/>
              </w:rPr>
              <w:t xml:space="preserve">Планирање годишњих ПРИХОДА </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Производ / Услуга</w:t>
            </w:r>
          </w:p>
        </w:tc>
        <w:tc>
          <w:tcPr>
            <w:tcW w:w="1920" w:type="dxa"/>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Претходна година (прије инвестирања)</w:t>
            </w:r>
          </w:p>
        </w:tc>
        <w:tc>
          <w:tcPr>
            <w:tcW w:w="1874" w:type="dxa"/>
            <w:gridSpan w:val="3"/>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I ГОДИНА</w:t>
            </w:r>
          </w:p>
        </w:tc>
        <w:tc>
          <w:tcPr>
            <w:tcW w:w="1955" w:type="dxa"/>
            <w:gridSpan w:val="2"/>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II ГОДИНА</w:t>
            </w:r>
          </w:p>
        </w:tc>
        <w:tc>
          <w:tcPr>
            <w:tcW w:w="1955" w:type="dxa"/>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III ГОДИНА</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УКУПНО ПРИХОДИ (П):</w:t>
            </w: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before="0" w:after="120"/>
              <w:jc w:val="left"/>
              <w:rPr>
                <w:rFonts w:ascii="Calibri" w:hAnsi="Calibri" w:cs="Tahoma"/>
                <w:sz w:val="28"/>
                <w:szCs w:val="28"/>
                <w:lang w:val="da-DK"/>
              </w:rPr>
            </w:pPr>
            <w:r>
              <w:rPr>
                <w:noProof/>
                <w:lang w:val="en-US"/>
              </w:rPr>
              <mc:AlternateContent>
                <mc:Choice Requires="wps">
                  <w:drawing>
                    <wp:anchor distT="0" distB="0" distL="114300" distR="114300" simplePos="0" relativeHeight="251660288" behindDoc="0" locked="0" layoutInCell="1" allowOverlap="1" wp14:anchorId="4FB50383" wp14:editId="6E548A56">
                      <wp:simplePos x="0" y="0"/>
                      <wp:positionH relativeFrom="column">
                        <wp:posOffset>2506345</wp:posOffset>
                      </wp:positionH>
                      <wp:positionV relativeFrom="paragraph">
                        <wp:posOffset>195580</wp:posOffset>
                      </wp:positionV>
                      <wp:extent cx="1971675" cy="209550"/>
                      <wp:effectExtent l="20320" t="5080" r="8255" b="61595"/>
                      <wp:wrapNone/>
                      <wp:docPr id="39775050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7167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06F01" id="Straight Arrow Connector 2" o:spid="_x0000_s1026" type="#_x0000_t32" style="position:absolute;margin-left:197.35pt;margin-top:15.4pt;width:155.25pt;height:16.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">
                      <v:stroke endarrow="block"/>
                    </v:shape>
                  </w:pict>
                </mc:Fallback>
              </mc:AlternateContent>
            </w:r>
            <w:r>
              <w:rPr>
                <w:noProof/>
                <w:lang w:val="en-US"/>
              </w:rPr>
              <mc:AlternateContent>
                <mc:Choice Requires="wps">
                  <w:drawing>
                    <wp:anchor distT="0" distB="0" distL="114300" distR="114300" simplePos="0" relativeHeight="251662336" behindDoc="0" locked="0" layoutInCell="1" allowOverlap="1" wp14:anchorId="3C4BE59A" wp14:editId="46B40F33">
                      <wp:simplePos x="0" y="0"/>
                      <wp:positionH relativeFrom="column">
                        <wp:posOffset>4478020</wp:posOffset>
                      </wp:positionH>
                      <wp:positionV relativeFrom="paragraph">
                        <wp:posOffset>43180</wp:posOffset>
                      </wp:positionV>
                      <wp:extent cx="1847850" cy="304800"/>
                      <wp:effectExtent l="1270" t="5080" r="8255" b="4445"/>
                      <wp:wrapNone/>
                      <wp:docPr id="18367582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04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4F9" w:rsidRDefault="00FE54F9" w:rsidP="00FE54F9">
                                  <w:pPr>
                                    <w:rPr>
                                      <w:sz w:val="20"/>
                                      <w:szCs w:val="20"/>
                                    </w:rPr>
                                  </w:pPr>
                                  <w:r>
                                    <w:rPr>
                                      <w:sz w:val="20"/>
                                      <w:szCs w:val="20"/>
                                    </w:rPr>
                                    <w:t>(Старт-уп не попуњава)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BE59A" id="Text Box 1" o:spid="_x0000_s1027" type="#_x0000_t202" style="position:absolute;margin-left:352.6pt;margin-top:3.4pt;width:145.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" stroked="f">
                      <v:fill opacity="0"/>
                      <v:textbox>
                        <w:txbxContent>
                          <w:p w:rsidR="00FE54F9" w:rsidRDefault="00FE54F9" w:rsidP="00FE54F9">
                            <w:pPr>
                              <w:rPr>
                                <w:sz w:val="20"/>
                                <w:szCs w:val="20"/>
                              </w:rPr>
                            </w:pPr>
                            <w:r>
                              <w:rPr>
                                <w:sz w:val="20"/>
                                <w:szCs w:val="20"/>
                              </w:rPr>
                              <w:t>(Старт-уп не попуњава)</w:t>
                            </w:r>
                          </w:p>
                        </w:txbxContent>
                      </v:textbox>
                    </v:shape>
                  </w:pict>
                </mc:Fallback>
              </mc:AlternateContent>
            </w:r>
            <w:r>
              <w:rPr>
                <w:rFonts w:ascii="Calibri" w:hAnsi="Calibri" w:cs="Tahoma"/>
                <w:sz w:val="28"/>
                <w:szCs w:val="28"/>
                <w:lang w:val="da-DK"/>
              </w:rPr>
              <w:t xml:space="preserve">Планирање годишњих РАСХОДА </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Структура расхода</w:t>
            </w:r>
          </w:p>
        </w:tc>
        <w:tc>
          <w:tcPr>
            <w:tcW w:w="1920" w:type="dxa"/>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 xml:space="preserve">Претходна година (прије инвестирања) </w:t>
            </w:r>
          </w:p>
        </w:tc>
        <w:tc>
          <w:tcPr>
            <w:tcW w:w="1874" w:type="dxa"/>
            <w:gridSpan w:val="3"/>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I ГОДИНА</w:t>
            </w:r>
          </w:p>
        </w:tc>
        <w:tc>
          <w:tcPr>
            <w:tcW w:w="1955" w:type="dxa"/>
            <w:gridSpan w:val="2"/>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II ГОДИНА</w:t>
            </w:r>
          </w:p>
        </w:tc>
        <w:tc>
          <w:tcPr>
            <w:tcW w:w="1955" w:type="dxa"/>
            <w:tcBorders>
              <w:top w:val="single" w:sz="4" w:space="0" w:color="auto"/>
              <w:left w:val="single" w:sz="4" w:space="0" w:color="auto"/>
              <w:bottom w:val="single" w:sz="4" w:space="0" w:color="auto"/>
              <w:right w:val="single" w:sz="4" w:space="0" w:color="auto"/>
            </w:tcBorders>
            <w:vAlign w:val="center"/>
            <w:hideMark/>
          </w:tcPr>
          <w:p w:rsidR="00FE54F9" w:rsidRDefault="00FE54F9" w:rsidP="000742AA">
            <w:pPr>
              <w:pStyle w:val="SubTitle2"/>
              <w:spacing w:after="120"/>
              <w:rPr>
                <w:rFonts w:ascii="Calibri" w:hAnsi="Calibri" w:cs="Tahoma"/>
                <w:sz w:val="22"/>
                <w:lang w:val="da-DK"/>
              </w:rPr>
            </w:pPr>
            <w:r>
              <w:rPr>
                <w:rFonts w:ascii="Calibri" w:hAnsi="Calibri" w:cs="Tahoma"/>
                <w:sz w:val="22"/>
                <w:lang w:val="da-DK"/>
              </w:rPr>
              <w:t>III ГОДИНА</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rPr>
                <w:lang w:val="da-DK"/>
              </w:rPr>
            </w:pP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lang w:val="da-DK"/>
              </w:rPr>
            </w:pPr>
            <w:r>
              <w:rPr>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lastRenderedPageBreak/>
              <w:t>УКУПНО РАСХОДИ (Р):</w:t>
            </w:r>
          </w:p>
        </w:tc>
        <w:tc>
          <w:tcPr>
            <w:tcW w:w="1920"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c>
          <w:tcPr>
            <w:tcW w:w="1874" w:type="dxa"/>
            <w:gridSpan w:val="3"/>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c>
          <w:tcPr>
            <w:tcW w:w="1955" w:type="dxa"/>
            <w:gridSpan w:val="2"/>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c>
          <w:tcPr>
            <w:tcW w:w="1955" w:type="dxa"/>
            <w:tcBorders>
              <w:top w:val="single" w:sz="4" w:space="0" w:color="auto"/>
              <w:left w:val="single" w:sz="4" w:space="0" w:color="auto"/>
              <w:bottom w:val="single" w:sz="4" w:space="0" w:color="auto"/>
              <w:right w:val="single" w:sz="4" w:space="0" w:color="auto"/>
            </w:tcBorders>
            <w:hideMark/>
          </w:tcPr>
          <w:p w:rsidR="00FE54F9" w:rsidRDefault="00FE54F9" w:rsidP="000742AA">
            <w:pPr>
              <w:spacing w:after="0" w:line="240" w:lineRule="auto"/>
              <w:jc w:val="right"/>
              <w:rPr>
                <w:b/>
                <w:lang w:val="da-DK"/>
              </w:rPr>
            </w:pPr>
            <w:r>
              <w:rPr>
                <w:b/>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left"/>
              <w:rPr>
                <w:rFonts w:ascii="Calibri" w:hAnsi="Calibri" w:cs="Tahoma"/>
                <w:sz w:val="22"/>
                <w:lang w:val="da-DK"/>
              </w:rPr>
            </w:pPr>
            <w:r>
              <w:rPr>
                <w:rFonts w:ascii="Calibri" w:hAnsi="Calibri" w:cs="Tahoma"/>
                <w:sz w:val="22"/>
                <w:lang w:val="da-DK"/>
              </w:rPr>
              <w:t>БРУТО ДОБИТ     (БД=П–Р)</w:t>
            </w:r>
          </w:p>
        </w:tc>
        <w:tc>
          <w:tcPr>
            <w:tcW w:w="1920" w:type="dxa"/>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c>
          <w:tcPr>
            <w:tcW w:w="1874" w:type="dxa"/>
            <w:gridSpan w:val="3"/>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c>
          <w:tcPr>
            <w:tcW w:w="195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c>
          <w:tcPr>
            <w:tcW w:w="1955" w:type="dxa"/>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r>
      <w:tr w:rsidR="00FE54F9" w:rsidTr="000742AA">
        <w:tc>
          <w:tcPr>
            <w:tcW w:w="262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left"/>
              <w:rPr>
                <w:rFonts w:ascii="Calibri" w:hAnsi="Calibri" w:cs="Tahoma"/>
                <w:sz w:val="22"/>
                <w:lang w:val="da-DK"/>
              </w:rPr>
            </w:pPr>
            <w:r>
              <w:rPr>
                <w:rFonts w:ascii="Calibri" w:hAnsi="Calibri" w:cs="Tahoma"/>
                <w:sz w:val="22"/>
                <w:lang w:val="da-DK"/>
              </w:rPr>
              <w:t>НЕТО ДОБИТ     (БД-9%БД)</w:t>
            </w:r>
          </w:p>
        </w:tc>
        <w:tc>
          <w:tcPr>
            <w:tcW w:w="1920" w:type="dxa"/>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c>
          <w:tcPr>
            <w:tcW w:w="1874" w:type="dxa"/>
            <w:gridSpan w:val="3"/>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c>
          <w:tcPr>
            <w:tcW w:w="195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c>
          <w:tcPr>
            <w:tcW w:w="1955" w:type="dxa"/>
            <w:tcBorders>
              <w:top w:val="single" w:sz="4" w:space="0" w:color="auto"/>
              <w:left w:val="single" w:sz="4" w:space="0" w:color="auto"/>
              <w:bottom w:val="single" w:sz="4" w:space="0" w:color="auto"/>
              <w:right w:val="single" w:sz="4" w:space="0" w:color="auto"/>
            </w:tcBorders>
            <w:shd w:val="clear" w:color="auto" w:fill="D9D9D9"/>
            <w:hideMark/>
          </w:tcPr>
          <w:p w:rsidR="00FE54F9" w:rsidRDefault="00FE54F9" w:rsidP="000742AA">
            <w:pPr>
              <w:pStyle w:val="SubTitle2"/>
              <w:spacing w:after="120"/>
              <w:jc w:val="right"/>
              <w:rPr>
                <w:rFonts w:ascii="Calibri" w:hAnsi="Calibri" w:cs="Tahoma"/>
                <w:sz w:val="22"/>
                <w:lang w:val="da-DK"/>
              </w:rPr>
            </w:pPr>
            <w:r>
              <w:rPr>
                <w:rFonts w:ascii="Calibri" w:hAnsi="Calibri" w:cs="Tahoma"/>
                <w:sz w:val="22"/>
                <w:lang w:val="da-DK"/>
              </w:rPr>
              <w:t>€</w:t>
            </w: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t>Закључак</w:t>
            </w:r>
          </w:p>
        </w:tc>
      </w:tr>
      <w:tr w:rsidR="00FE54F9" w:rsidTr="000742AA">
        <w:tc>
          <w:tcPr>
            <w:tcW w:w="10324" w:type="dxa"/>
            <w:gridSpan w:val="9"/>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lang w:val="da-DK"/>
              </w:rPr>
            </w:pPr>
            <w:r>
              <w:rPr>
                <w:rFonts w:cs="Tahoma"/>
                <w:b/>
                <w:u w:val="single"/>
                <w:lang w:val="da-DK"/>
              </w:rPr>
              <w:t>Главни изазови и отежавајуће околности за реализацију бизнис плана</w:t>
            </w: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b/>
                <w:u w:val="single"/>
                <w:lang w:val="da-DK"/>
              </w:rPr>
            </w:pPr>
            <w:r>
              <w:rPr>
                <w:rFonts w:cs="Tahoma"/>
                <w:b/>
                <w:u w:val="single"/>
                <w:lang w:val="da-DK"/>
              </w:rPr>
              <w:t>Резиме / остало</w:t>
            </w: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lang w:val="da-DK"/>
              </w:rPr>
            </w:pPr>
          </w:p>
        </w:tc>
      </w:tr>
    </w:tbl>
    <w:p w:rsidR="00FE54F9" w:rsidRDefault="00FE54F9" w:rsidP="00FE54F9">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0"/>
      </w:tblGrid>
      <w:tr w:rsidR="00FE54F9" w:rsidTr="000742AA">
        <w:tc>
          <w:tcPr>
            <w:tcW w:w="10324" w:type="dxa"/>
            <w:tcBorders>
              <w:top w:val="single" w:sz="4" w:space="0" w:color="auto"/>
              <w:left w:val="single" w:sz="4" w:space="0" w:color="auto"/>
              <w:bottom w:val="single" w:sz="4" w:space="0" w:color="auto"/>
              <w:right w:val="single" w:sz="4" w:space="0" w:color="auto"/>
            </w:tcBorders>
            <w:shd w:val="clear" w:color="auto" w:fill="B8CCE4"/>
            <w:hideMark/>
          </w:tcPr>
          <w:p w:rsidR="00FE54F9" w:rsidRDefault="00FE54F9" w:rsidP="00FE54F9">
            <w:pPr>
              <w:pStyle w:val="SubTitle2"/>
              <w:numPr>
                <w:ilvl w:val="0"/>
                <w:numId w:val="19"/>
              </w:numPr>
              <w:spacing w:after="120"/>
              <w:jc w:val="left"/>
              <w:rPr>
                <w:rFonts w:ascii="Calibri" w:hAnsi="Calibri" w:cs="Tahoma"/>
                <w:sz w:val="28"/>
                <w:szCs w:val="28"/>
                <w:lang w:val="da-DK"/>
              </w:rPr>
            </w:pPr>
            <w:r>
              <w:rPr>
                <w:rFonts w:ascii="Calibri" w:hAnsi="Calibri" w:cs="Tahoma"/>
                <w:sz w:val="28"/>
                <w:szCs w:val="28"/>
                <w:lang w:val="da-DK"/>
              </w:rPr>
              <w:t>ПРИЛОЖЕНА ДОКУМЕНТАЦИЈА</w:t>
            </w:r>
          </w:p>
        </w:tc>
      </w:tr>
      <w:tr w:rsidR="00FE54F9" w:rsidRPr="00AF6CEE" w:rsidTr="000742AA">
        <w:tc>
          <w:tcPr>
            <w:tcW w:w="10324" w:type="dxa"/>
            <w:tcBorders>
              <w:top w:val="single" w:sz="4" w:space="0" w:color="auto"/>
              <w:left w:val="single" w:sz="4" w:space="0" w:color="auto"/>
              <w:bottom w:val="single" w:sz="4" w:space="0" w:color="auto"/>
              <w:right w:val="single" w:sz="4" w:space="0" w:color="auto"/>
            </w:tcBorders>
          </w:tcPr>
          <w:p w:rsidR="00FE54F9" w:rsidRDefault="00FE54F9" w:rsidP="000742AA">
            <w:pPr>
              <w:spacing w:after="0" w:line="240" w:lineRule="auto"/>
              <w:jc w:val="both"/>
              <w:rPr>
                <w:rFonts w:cs="Tahoma"/>
                <w:b/>
                <w:u w:val="single"/>
                <w:lang w:val="da-DK"/>
              </w:rPr>
            </w:pPr>
            <w:r>
              <w:rPr>
                <w:rFonts w:cs="Tahoma"/>
                <w:b/>
                <w:u w:val="single"/>
                <w:lang w:val="da-DK"/>
              </w:rPr>
              <w:t>Уз Бизнис план прилажем сљедећу документацију:</w:t>
            </w: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rFonts w:cs="Tahoma"/>
                <w:lang w:val="da-DK"/>
              </w:rPr>
            </w:pPr>
          </w:p>
          <w:p w:rsidR="00FE54F9" w:rsidRDefault="00FE54F9" w:rsidP="000742AA">
            <w:pPr>
              <w:spacing w:after="0" w:line="240" w:lineRule="auto"/>
              <w:jc w:val="both"/>
              <w:rPr>
                <w:lang w:val="da-DK"/>
              </w:rPr>
            </w:pPr>
          </w:p>
        </w:tc>
      </w:tr>
    </w:tbl>
    <w:p w:rsidR="00FE54F9" w:rsidRDefault="00FE54F9" w:rsidP="00FE54F9">
      <w:pPr>
        <w:rPr>
          <w:lang w:val="da-DK"/>
        </w:rPr>
      </w:pPr>
    </w:p>
    <w:p w:rsidR="00FE54F9" w:rsidRDefault="00FE54F9" w:rsidP="00FE54F9">
      <w:pPr>
        <w:spacing w:after="0"/>
        <w:ind w:left="5760" w:firstLine="720"/>
        <w:rPr>
          <w:lang w:val="da-DK"/>
        </w:rPr>
      </w:pPr>
      <w:r>
        <w:rPr>
          <w:lang w:val="da-DK"/>
        </w:rPr>
        <w:t>Подносилац Бизнис плана</w:t>
      </w:r>
    </w:p>
    <w:p w:rsidR="00FE54F9" w:rsidRDefault="00FE54F9" w:rsidP="00FE54F9">
      <w:pPr>
        <w:spacing w:after="0"/>
        <w:rPr>
          <w:lang w:val="da-DK"/>
        </w:rPr>
      </w:pPr>
    </w:p>
    <w:p w:rsidR="00FE54F9" w:rsidRDefault="00FE54F9" w:rsidP="00FE54F9">
      <w:pPr>
        <w:spacing w:after="0"/>
        <w:ind w:left="5040" w:firstLine="720"/>
        <w:rPr>
          <w:lang w:val="da-DK"/>
        </w:rPr>
      </w:pPr>
      <w:r>
        <w:rPr>
          <w:lang w:val="da-DK"/>
        </w:rPr>
        <w:t>____________________________________</w:t>
      </w:r>
    </w:p>
    <w:p w:rsidR="00FE54F9" w:rsidRDefault="00FE54F9" w:rsidP="00FE54F9">
      <w:pPr>
        <w:spacing w:after="0"/>
        <w:rPr>
          <w:lang w:val="da-DK"/>
        </w:rPr>
        <w:sectPr w:rsidR="00FE54F9" w:rsidSect="006924AB">
          <w:footerReference w:type="default" r:id="rId8"/>
          <w:pgSz w:w="12240" w:h="15840"/>
          <w:pgMar w:top="1440" w:right="1080" w:bottom="1440" w:left="1080" w:header="720" w:footer="720" w:gutter="0"/>
          <w:pgNumType w:start="1"/>
          <w:cols w:space="720"/>
          <w:docGrid w:linePitch="299"/>
        </w:sectPr>
      </w:pPr>
    </w:p>
    <w:p w:rsidR="00CF7364" w:rsidRDefault="00CF7364"/>
    <w:sectPr w:rsidR="00CF73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2A5" w:rsidRDefault="009332A5">
      <w:pPr>
        <w:spacing w:after="0" w:line="240" w:lineRule="auto"/>
      </w:pPr>
      <w:r>
        <w:separator/>
      </w:r>
    </w:p>
  </w:endnote>
  <w:endnote w:type="continuationSeparator" w:id="0">
    <w:p w:rsidR="009332A5" w:rsidRDefault="009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4AB" w:rsidRDefault="009332A5">
    <w:pPr>
      <w:pStyle w:val="Footer"/>
      <w:jc w:val="center"/>
    </w:pPr>
  </w:p>
  <w:p w:rsidR="006924AB" w:rsidRDefault="009332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2A5" w:rsidRDefault="009332A5">
      <w:pPr>
        <w:spacing w:after="0" w:line="240" w:lineRule="auto"/>
      </w:pPr>
      <w:r>
        <w:separator/>
      </w:r>
    </w:p>
  </w:footnote>
  <w:footnote w:type="continuationSeparator" w:id="0">
    <w:p w:rsidR="009332A5" w:rsidRDefault="00933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C28"/>
    <w:multiLevelType w:val="hybridMultilevel"/>
    <w:tmpl w:val="5574B6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BF1EBE"/>
    <w:multiLevelType w:val="hybridMultilevel"/>
    <w:tmpl w:val="238E7DFA"/>
    <w:lvl w:ilvl="0" w:tplc="0409000F">
      <w:start w:val="1"/>
      <w:numFmt w:val="decimal"/>
      <w:lvlText w:val="%1."/>
      <w:lvlJc w:val="left"/>
      <w:pPr>
        <w:ind w:left="2250" w:hanging="360"/>
      </w:pPr>
      <w:rPr>
        <w:rFonts w:cs="Times New Roman"/>
      </w:rPr>
    </w:lvl>
    <w:lvl w:ilvl="1" w:tplc="04090003">
      <w:start w:val="1"/>
      <w:numFmt w:val="bullet"/>
      <w:lvlText w:val="o"/>
      <w:lvlJc w:val="left"/>
      <w:pPr>
        <w:ind w:left="2970" w:hanging="360"/>
      </w:pPr>
      <w:rPr>
        <w:rFonts w:ascii="Courier New" w:hAnsi="Courier New" w:cs="Times New Roman" w:hint="default"/>
      </w:rPr>
    </w:lvl>
    <w:lvl w:ilvl="2" w:tplc="04090005">
      <w:start w:val="1"/>
      <w:numFmt w:val="bullet"/>
      <w:lvlText w:val=""/>
      <w:lvlJc w:val="left"/>
      <w:pPr>
        <w:ind w:left="3690" w:hanging="360"/>
      </w:pPr>
      <w:rPr>
        <w:rFonts w:ascii="Wingdings" w:hAnsi="Wingdings" w:hint="default"/>
      </w:rPr>
    </w:lvl>
    <w:lvl w:ilvl="3" w:tplc="04090001">
      <w:start w:val="1"/>
      <w:numFmt w:val="bullet"/>
      <w:lvlText w:val=""/>
      <w:lvlJc w:val="left"/>
      <w:pPr>
        <w:ind w:left="4410" w:hanging="360"/>
      </w:pPr>
      <w:rPr>
        <w:rFonts w:ascii="Symbol" w:hAnsi="Symbol" w:hint="default"/>
      </w:rPr>
    </w:lvl>
    <w:lvl w:ilvl="4" w:tplc="04090003">
      <w:start w:val="1"/>
      <w:numFmt w:val="bullet"/>
      <w:lvlText w:val="o"/>
      <w:lvlJc w:val="left"/>
      <w:pPr>
        <w:ind w:left="5130" w:hanging="360"/>
      </w:pPr>
      <w:rPr>
        <w:rFonts w:ascii="Courier New" w:hAnsi="Courier New" w:cs="Times New Roman" w:hint="default"/>
      </w:rPr>
    </w:lvl>
    <w:lvl w:ilvl="5" w:tplc="04090005">
      <w:start w:val="1"/>
      <w:numFmt w:val="bullet"/>
      <w:lvlText w:val=""/>
      <w:lvlJc w:val="left"/>
      <w:pPr>
        <w:ind w:left="5850" w:hanging="360"/>
      </w:pPr>
      <w:rPr>
        <w:rFonts w:ascii="Wingdings" w:hAnsi="Wingdings" w:hint="default"/>
      </w:rPr>
    </w:lvl>
    <w:lvl w:ilvl="6" w:tplc="04090001">
      <w:start w:val="1"/>
      <w:numFmt w:val="bullet"/>
      <w:lvlText w:val=""/>
      <w:lvlJc w:val="left"/>
      <w:pPr>
        <w:ind w:left="6570" w:hanging="360"/>
      </w:pPr>
      <w:rPr>
        <w:rFonts w:ascii="Symbol" w:hAnsi="Symbol" w:hint="default"/>
      </w:rPr>
    </w:lvl>
    <w:lvl w:ilvl="7" w:tplc="04090003">
      <w:start w:val="1"/>
      <w:numFmt w:val="bullet"/>
      <w:lvlText w:val="o"/>
      <w:lvlJc w:val="left"/>
      <w:pPr>
        <w:ind w:left="7290" w:hanging="360"/>
      </w:pPr>
      <w:rPr>
        <w:rFonts w:ascii="Courier New" w:hAnsi="Courier New" w:cs="Times New Roman" w:hint="default"/>
      </w:rPr>
    </w:lvl>
    <w:lvl w:ilvl="8" w:tplc="04090005">
      <w:start w:val="1"/>
      <w:numFmt w:val="bullet"/>
      <w:lvlText w:val=""/>
      <w:lvlJc w:val="left"/>
      <w:pPr>
        <w:ind w:left="8010" w:hanging="360"/>
      </w:pPr>
      <w:rPr>
        <w:rFonts w:ascii="Wingdings" w:hAnsi="Wingdings" w:hint="default"/>
      </w:rPr>
    </w:lvl>
  </w:abstractNum>
  <w:abstractNum w:abstractNumId="2" w15:restartNumberingAfterBreak="0">
    <w:nsid w:val="10F12490"/>
    <w:multiLevelType w:val="hybridMultilevel"/>
    <w:tmpl w:val="401E2782"/>
    <w:lvl w:ilvl="0" w:tplc="A9BAE0A8">
      <w:start w:val="1"/>
      <w:numFmt w:val="decimal"/>
      <w:lvlText w:val="%1."/>
      <w:lvlJc w:val="left"/>
      <w:pPr>
        <w:ind w:left="1980" w:hanging="360"/>
      </w:pPr>
      <w:rPr>
        <w:rFonts w:cs="Times New Roman"/>
      </w:rPr>
    </w:lvl>
    <w:lvl w:ilvl="1" w:tplc="04090003">
      <w:start w:val="1"/>
      <w:numFmt w:val="bullet"/>
      <w:lvlText w:val="o"/>
      <w:lvlJc w:val="left"/>
      <w:pPr>
        <w:ind w:left="2700" w:hanging="360"/>
      </w:pPr>
      <w:rPr>
        <w:rFonts w:ascii="Courier New" w:hAnsi="Courier New" w:cs="Times New Roman"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Times New Roman"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Times New Roman" w:hint="default"/>
      </w:rPr>
    </w:lvl>
    <w:lvl w:ilvl="8" w:tplc="04090005">
      <w:start w:val="1"/>
      <w:numFmt w:val="bullet"/>
      <w:lvlText w:val=""/>
      <w:lvlJc w:val="left"/>
      <w:pPr>
        <w:ind w:left="7740" w:hanging="360"/>
      </w:pPr>
      <w:rPr>
        <w:rFonts w:ascii="Wingdings" w:hAnsi="Wingdings" w:hint="default"/>
      </w:rPr>
    </w:lvl>
  </w:abstractNum>
  <w:abstractNum w:abstractNumId="3" w15:restartNumberingAfterBreak="0">
    <w:nsid w:val="17182331"/>
    <w:multiLevelType w:val="hybridMultilevel"/>
    <w:tmpl w:val="7D26BE5E"/>
    <w:lvl w:ilvl="0" w:tplc="04090011">
      <w:start w:val="1"/>
      <w:numFmt w:val="decimal"/>
      <w:lvlText w:val="%1)"/>
      <w:lvlJc w:val="left"/>
      <w:pPr>
        <w:ind w:left="1440" w:hanging="360"/>
      </w:pPr>
      <w:rPr>
        <w:rFonts w:cs="Times New Roman"/>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3757675"/>
    <w:multiLevelType w:val="hybridMultilevel"/>
    <w:tmpl w:val="0EC63E14"/>
    <w:lvl w:ilvl="0" w:tplc="F9F0082E">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02F2A10"/>
    <w:multiLevelType w:val="multilevel"/>
    <w:tmpl w:val="1F1236D2"/>
    <w:lvl w:ilvl="0">
      <w:start w:val="1"/>
      <w:numFmt w:val="decimal"/>
      <w:lvlText w:val="%1."/>
      <w:lvlJc w:val="left"/>
      <w:pPr>
        <w:ind w:left="1080" w:hanging="360"/>
      </w:pPr>
      <w:rPr>
        <w:rFonts w:cs="Times New Roman"/>
      </w:rPr>
    </w:lvl>
    <w:lvl w:ilvl="1">
      <w:start w:val="1"/>
      <w:numFmt w:val="decimal"/>
      <w:isLgl/>
      <w:lvlText w:val="%1.%2."/>
      <w:lvlJc w:val="left"/>
      <w:pPr>
        <w:ind w:left="171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6" w15:restartNumberingAfterBreak="0">
    <w:nsid w:val="540929F5"/>
    <w:multiLevelType w:val="multilevel"/>
    <w:tmpl w:val="CF14AAE6"/>
    <w:lvl w:ilvl="0">
      <w:start w:val="1"/>
      <w:numFmt w:val="decimal"/>
      <w:lvlText w:val="%1."/>
      <w:lvlJc w:val="left"/>
      <w:pPr>
        <w:ind w:left="1980" w:hanging="360"/>
      </w:pPr>
      <w:rPr>
        <w:rFonts w:ascii="Times New Roman" w:eastAsia="Calibri" w:hAnsi="Times New Roman" w:cs="Times New Roman"/>
      </w:rPr>
    </w:lvl>
    <w:lvl w:ilvl="1">
      <w:start w:val="1"/>
      <w:numFmt w:val="bullet"/>
      <w:lvlText w:val="o"/>
      <w:lvlJc w:val="left"/>
      <w:pPr>
        <w:ind w:left="2700" w:hanging="360"/>
      </w:pPr>
      <w:rPr>
        <w:rFonts w:ascii="Courier New" w:hAnsi="Courier New" w:cs="Times New Roman" w:hint="default"/>
      </w:rPr>
    </w:lvl>
    <w:lvl w:ilvl="2">
      <w:start w:val="1"/>
      <w:numFmt w:val="bullet"/>
      <w:lvlText w:val=""/>
      <w:lvlJc w:val="left"/>
      <w:pPr>
        <w:ind w:left="3420" w:hanging="360"/>
      </w:pPr>
      <w:rPr>
        <w:rFonts w:ascii="Wingdings" w:hAnsi="Wingdings" w:hint="default"/>
      </w:rPr>
    </w:lvl>
    <w:lvl w:ilvl="3">
      <w:start w:val="1"/>
      <w:numFmt w:val="bullet"/>
      <w:lvlText w:val=""/>
      <w:lvlJc w:val="left"/>
      <w:pPr>
        <w:ind w:left="4140" w:hanging="360"/>
      </w:pPr>
      <w:rPr>
        <w:rFonts w:ascii="Symbol" w:hAnsi="Symbol" w:hint="default"/>
      </w:rPr>
    </w:lvl>
    <w:lvl w:ilvl="4">
      <w:start w:val="1"/>
      <w:numFmt w:val="bullet"/>
      <w:lvlText w:val="o"/>
      <w:lvlJc w:val="left"/>
      <w:pPr>
        <w:ind w:left="4860" w:hanging="360"/>
      </w:pPr>
      <w:rPr>
        <w:rFonts w:ascii="Courier New" w:hAnsi="Courier New" w:cs="Times New Roman" w:hint="default"/>
      </w:rPr>
    </w:lvl>
    <w:lvl w:ilvl="5">
      <w:start w:val="1"/>
      <w:numFmt w:val="bullet"/>
      <w:lvlText w:val=""/>
      <w:lvlJc w:val="left"/>
      <w:pPr>
        <w:ind w:left="5580" w:hanging="360"/>
      </w:pPr>
      <w:rPr>
        <w:rFonts w:ascii="Wingdings" w:hAnsi="Wingdings" w:hint="default"/>
      </w:rPr>
    </w:lvl>
    <w:lvl w:ilvl="6">
      <w:start w:val="1"/>
      <w:numFmt w:val="bullet"/>
      <w:lvlText w:val=""/>
      <w:lvlJc w:val="left"/>
      <w:pPr>
        <w:ind w:left="6300" w:hanging="360"/>
      </w:pPr>
      <w:rPr>
        <w:rFonts w:ascii="Symbol" w:hAnsi="Symbol" w:hint="default"/>
      </w:rPr>
    </w:lvl>
    <w:lvl w:ilvl="7">
      <w:start w:val="1"/>
      <w:numFmt w:val="bullet"/>
      <w:lvlText w:val="o"/>
      <w:lvlJc w:val="left"/>
      <w:pPr>
        <w:ind w:left="7020" w:hanging="360"/>
      </w:pPr>
      <w:rPr>
        <w:rFonts w:ascii="Courier New" w:hAnsi="Courier New" w:cs="Times New Roman" w:hint="default"/>
      </w:rPr>
    </w:lvl>
    <w:lvl w:ilvl="8">
      <w:start w:val="1"/>
      <w:numFmt w:val="bullet"/>
      <w:lvlText w:val=""/>
      <w:lvlJc w:val="left"/>
      <w:pPr>
        <w:ind w:left="7740" w:hanging="360"/>
      </w:pPr>
      <w:rPr>
        <w:rFonts w:ascii="Wingdings" w:hAnsi="Wingdings" w:hint="default"/>
      </w:rPr>
    </w:lvl>
  </w:abstractNum>
  <w:abstractNum w:abstractNumId="7" w15:restartNumberingAfterBreak="0">
    <w:nsid w:val="541D1F6C"/>
    <w:multiLevelType w:val="hybridMultilevel"/>
    <w:tmpl w:val="C8B2CC2A"/>
    <w:lvl w:ilvl="0" w:tplc="0409000F">
      <w:start w:val="1"/>
      <w:numFmt w:val="decimal"/>
      <w:lvlText w:val="%1."/>
      <w:lvlJc w:val="left"/>
      <w:pPr>
        <w:ind w:left="1980" w:hanging="360"/>
      </w:pPr>
    </w:lvl>
    <w:lvl w:ilvl="1" w:tplc="04090003">
      <w:start w:val="1"/>
      <w:numFmt w:val="bullet"/>
      <w:lvlText w:val="o"/>
      <w:lvlJc w:val="left"/>
      <w:pPr>
        <w:ind w:left="2700" w:hanging="360"/>
      </w:pPr>
      <w:rPr>
        <w:rFonts w:ascii="Courier New" w:hAnsi="Courier New" w:cs="Times New Roman"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Times New Roman"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Times New Roman" w:hint="default"/>
      </w:rPr>
    </w:lvl>
    <w:lvl w:ilvl="8" w:tplc="04090005">
      <w:start w:val="1"/>
      <w:numFmt w:val="bullet"/>
      <w:lvlText w:val=""/>
      <w:lvlJc w:val="left"/>
      <w:pPr>
        <w:ind w:left="7740" w:hanging="360"/>
      </w:pPr>
      <w:rPr>
        <w:rFonts w:ascii="Wingdings" w:hAnsi="Wingdings" w:hint="default"/>
      </w:rPr>
    </w:lvl>
  </w:abstractNum>
  <w:abstractNum w:abstractNumId="8" w15:restartNumberingAfterBreak="0">
    <w:nsid w:val="57EC4B54"/>
    <w:multiLevelType w:val="hybridMultilevel"/>
    <w:tmpl w:val="BC9C5F10"/>
    <w:lvl w:ilvl="0" w:tplc="E7680CF0">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9" w15:restartNumberingAfterBreak="0">
    <w:nsid w:val="6DE83B67"/>
    <w:multiLevelType w:val="hybridMultilevel"/>
    <w:tmpl w:val="5E44EB74"/>
    <w:lvl w:ilvl="0" w:tplc="04090011">
      <w:start w:val="1"/>
      <w:numFmt w:val="decimal"/>
      <w:lvlText w:val="%1)"/>
      <w:lvlJc w:val="left"/>
      <w:pPr>
        <w:ind w:left="1890" w:hanging="360"/>
      </w:pPr>
      <w:rPr>
        <w:rFonts w:cs="Times New Roman"/>
      </w:rPr>
    </w:lvl>
    <w:lvl w:ilvl="1" w:tplc="04090019">
      <w:start w:val="1"/>
      <w:numFmt w:val="lowerLetter"/>
      <w:lvlText w:val="%2."/>
      <w:lvlJc w:val="left"/>
      <w:pPr>
        <w:ind w:left="2610" w:hanging="360"/>
      </w:pPr>
      <w:rPr>
        <w:rFonts w:cs="Times New Roman"/>
      </w:rPr>
    </w:lvl>
    <w:lvl w:ilvl="2" w:tplc="0409001B">
      <w:start w:val="1"/>
      <w:numFmt w:val="lowerRoman"/>
      <w:lvlText w:val="%3."/>
      <w:lvlJc w:val="right"/>
      <w:pPr>
        <w:ind w:left="3330" w:hanging="180"/>
      </w:pPr>
      <w:rPr>
        <w:rFonts w:cs="Times New Roman"/>
      </w:rPr>
    </w:lvl>
    <w:lvl w:ilvl="3" w:tplc="0409000F">
      <w:start w:val="1"/>
      <w:numFmt w:val="decimal"/>
      <w:lvlText w:val="%4."/>
      <w:lvlJc w:val="left"/>
      <w:pPr>
        <w:ind w:left="4050" w:hanging="360"/>
      </w:pPr>
      <w:rPr>
        <w:rFonts w:cs="Times New Roman"/>
      </w:rPr>
    </w:lvl>
    <w:lvl w:ilvl="4" w:tplc="04090019">
      <w:start w:val="1"/>
      <w:numFmt w:val="lowerLetter"/>
      <w:lvlText w:val="%5."/>
      <w:lvlJc w:val="left"/>
      <w:pPr>
        <w:ind w:left="4770" w:hanging="360"/>
      </w:pPr>
      <w:rPr>
        <w:rFonts w:cs="Times New Roman"/>
      </w:rPr>
    </w:lvl>
    <w:lvl w:ilvl="5" w:tplc="0409001B">
      <w:start w:val="1"/>
      <w:numFmt w:val="lowerRoman"/>
      <w:lvlText w:val="%6."/>
      <w:lvlJc w:val="right"/>
      <w:pPr>
        <w:ind w:left="5490" w:hanging="180"/>
      </w:pPr>
      <w:rPr>
        <w:rFonts w:cs="Times New Roman"/>
      </w:rPr>
    </w:lvl>
    <w:lvl w:ilvl="6" w:tplc="0409000F">
      <w:start w:val="1"/>
      <w:numFmt w:val="decimal"/>
      <w:lvlText w:val="%7."/>
      <w:lvlJc w:val="left"/>
      <w:pPr>
        <w:ind w:left="6210" w:hanging="360"/>
      </w:pPr>
      <w:rPr>
        <w:rFonts w:cs="Times New Roman"/>
      </w:rPr>
    </w:lvl>
    <w:lvl w:ilvl="7" w:tplc="04090019">
      <w:start w:val="1"/>
      <w:numFmt w:val="lowerLetter"/>
      <w:lvlText w:val="%8."/>
      <w:lvlJc w:val="left"/>
      <w:pPr>
        <w:ind w:left="6930" w:hanging="360"/>
      </w:pPr>
      <w:rPr>
        <w:rFonts w:cs="Times New Roman"/>
      </w:rPr>
    </w:lvl>
    <w:lvl w:ilvl="8" w:tplc="0409001B">
      <w:start w:val="1"/>
      <w:numFmt w:val="lowerRoman"/>
      <w:lvlText w:val="%9."/>
      <w:lvlJc w:val="right"/>
      <w:pPr>
        <w:ind w:left="7650" w:hanging="180"/>
      </w:pPr>
      <w:rPr>
        <w:rFonts w:cs="Times New Roman"/>
      </w:rPr>
    </w:lvl>
  </w:abstractNum>
  <w:abstractNum w:abstractNumId="10" w15:restartNumberingAfterBreak="0">
    <w:nsid w:val="70E83B0C"/>
    <w:multiLevelType w:val="hybridMultilevel"/>
    <w:tmpl w:val="05DAD852"/>
    <w:lvl w:ilvl="0" w:tplc="53764590">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767A7ED8"/>
    <w:multiLevelType w:val="hybridMultilevel"/>
    <w:tmpl w:val="7F56687E"/>
    <w:lvl w:ilvl="0" w:tplc="15D4AA16">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4"/>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7"/>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3F"/>
    <w:rsid w:val="0016467E"/>
    <w:rsid w:val="0025725B"/>
    <w:rsid w:val="0082056D"/>
    <w:rsid w:val="00844356"/>
    <w:rsid w:val="009332A5"/>
    <w:rsid w:val="00B37E4B"/>
    <w:rsid w:val="00B53B3F"/>
    <w:rsid w:val="00CC7151"/>
    <w:rsid w:val="00CF7364"/>
    <w:rsid w:val="00EA67B5"/>
    <w:rsid w:val="00FE5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5EF6"/>
  <w15:chartTrackingRefBased/>
  <w15:docId w15:val="{4AF1D43D-C9B9-4816-9E7D-1C85EB29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4F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E54F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9"/>
    <w:semiHidden/>
    <w:unhideWhenUsed/>
    <w:qFormat/>
    <w:rsid w:val="00FE54F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E54F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E54F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E54F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E5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4F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9"/>
    <w:semiHidden/>
    <w:rsid w:val="00FE54F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E54F9"/>
    <w:rPr>
      <w:rFonts w:ascii="Calibri" w:eastAsiaTheme="majorEastAsia" w:hAnsi="Calibr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E54F9"/>
    <w:rPr>
      <w:rFonts w:ascii="Calibri" w:eastAsiaTheme="majorEastAsia" w:hAnsi="Calibri" w:cstheme="majorBidi"/>
      <w:i/>
      <w:iCs/>
      <w:color w:val="2E74B5" w:themeColor="accent1" w:themeShade="BF"/>
    </w:rPr>
  </w:style>
  <w:style w:type="character" w:customStyle="1" w:styleId="Heading5Char">
    <w:name w:val="Heading 5 Char"/>
    <w:basedOn w:val="DefaultParagraphFont"/>
    <w:link w:val="Heading5"/>
    <w:uiPriority w:val="9"/>
    <w:semiHidden/>
    <w:rsid w:val="00FE54F9"/>
    <w:rPr>
      <w:rFonts w:ascii="Calibri" w:eastAsiaTheme="majorEastAsia" w:hAnsi="Calibri" w:cstheme="majorBidi"/>
      <w:color w:val="2E74B5" w:themeColor="accent1" w:themeShade="BF"/>
    </w:rPr>
  </w:style>
  <w:style w:type="character" w:customStyle="1" w:styleId="Heading6Char">
    <w:name w:val="Heading 6 Char"/>
    <w:basedOn w:val="DefaultParagraphFont"/>
    <w:link w:val="Heading6"/>
    <w:uiPriority w:val="9"/>
    <w:semiHidden/>
    <w:rsid w:val="00FE54F9"/>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FE54F9"/>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FE54F9"/>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FE54F9"/>
    <w:rPr>
      <w:rFonts w:ascii="Calibri" w:eastAsiaTheme="majorEastAsia" w:hAnsi="Calibri" w:cstheme="majorBidi"/>
      <w:color w:val="272727" w:themeColor="text1" w:themeTint="D8"/>
    </w:rPr>
  </w:style>
  <w:style w:type="paragraph" w:styleId="Title">
    <w:name w:val="Title"/>
    <w:basedOn w:val="Normal"/>
    <w:next w:val="Normal"/>
    <w:link w:val="TitleChar"/>
    <w:uiPriority w:val="10"/>
    <w:qFormat/>
    <w:rsid w:val="00FE5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4F9"/>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FE54F9"/>
    <w:pPr>
      <w:spacing w:before="160"/>
      <w:jc w:val="center"/>
    </w:pPr>
    <w:rPr>
      <w:i/>
      <w:iCs/>
      <w:color w:val="404040" w:themeColor="text1" w:themeTint="BF"/>
    </w:rPr>
  </w:style>
  <w:style w:type="character" w:customStyle="1" w:styleId="QuoteChar">
    <w:name w:val="Quote Char"/>
    <w:basedOn w:val="DefaultParagraphFont"/>
    <w:link w:val="Quote"/>
    <w:uiPriority w:val="29"/>
    <w:rsid w:val="00FE54F9"/>
    <w:rPr>
      <w:rFonts w:ascii="Calibri" w:eastAsia="Calibri" w:hAnsi="Calibri" w:cs="Times New Roman"/>
      <w:i/>
      <w:iCs/>
      <w:color w:val="404040" w:themeColor="text1" w:themeTint="BF"/>
    </w:rPr>
  </w:style>
  <w:style w:type="paragraph" w:styleId="ListParagraph">
    <w:name w:val="List Paragraph"/>
    <w:basedOn w:val="Normal"/>
    <w:uiPriority w:val="99"/>
    <w:qFormat/>
    <w:rsid w:val="00FE54F9"/>
    <w:pPr>
      <w:ind w:left="720"/>
      <w:contextualSpacing/>
    </w:pPr>
  </w:style>
  <w:style w:type="character" w:styleId="IntenseEmphasis">
    <w:name w:val="Intense Emphasis"/>
    <w:basedOn w:val="DefaultParagraphFont"/>
    <w:uiPriority w:val="21"/>
    <w:qFormat/>
    <w:rsid w:val="00FE54F9"/>
    <w:rPr>
      <w:i/>
      <w:iCs/>
      <w:color w:val="2E74B5" w:themeColor="accent1" w:themeShade="BF"/>
    </w:rPr>
  </w:style>
  <w:style w:type="paragraph" w:styleId="IntenseQuote">
    <w:name w:val="Intense Quote"/>
    <w:basedOn w:val="Normal"/>
    <w:next w:val="Normal"/>
    <w:link w:val="IntenseQuoteChar"/>
    <w:uiPriority w:val="30"/>
    <w:qFormat/>
    <w:rsid w:val="00FE54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E54F9"/>
    <w:rPr>
      <w:rFonts w:ascii="Calibri" w:eastAsia="Calibri" w:hAnsi="Calibri" w:cs="Times New Roman"/>
      <w:i/>
      <w:iCs/>
      <w:color w:val="2E74B5" w:themeColor="accent1" w:themeShade="BF"/>
    </w:rPr>
  </w:style>
  <w:style w:type="character" w:styleId="IntenseReference">
    <w:name w:val="Intense Reference"/>
    <w:basedOn w:val="DefaultParagraphFont"/>
    <w:uiPriority w:val="32"/>
    <w:qFormat/>
    <w:rsid w:val="00FE54F9"/>
    <w:rPr>
      <w:b/>
      <w:bCs/>
      <w:smallCaps/>
      <w:color w:val="2E74B5" w:themeColor="accent1" w:themeShade="BF"/>
      <w:spacing w:val="5"/>
    </w:rPr>
  </w:style>
  <w:style w:type="paragraph" w:customStyle="1" w:styleId="msonormal0">
    <w:name w:val="msonormal"/>
    <w:basedOn w:val="Normal"/>
    <w:rsid w:val="00FE54F9"/>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E5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4F9"/>
    <w:rPr>
      <w:rFonts w:ascii="Calibri" w:eastAsia="Calibri" w:hAnsi="Calibri" w:cs="Times New Roman"/>
    </w:rPr>
  </w:style>
  <w:style w:type="paragraph" w:styleId="Footer">
    <w:name w:val="footer"/>
    <w:basedOn w:val="Normal"/>
    <w:link w:val="FooterChar"/>
    <w:uiPriority w:val="99"/>
    <w:unhideWhenUsed/>
    <w:rsid w:val="00FE5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4F9"/>
    <w:rPr>
      <w:rFonts w:ascii="Calibri" w:eastAsia="Calibri" w:hAnsi="Calibri" w:cs="Times New Roman"/>
    </w:rPr>
  </w:style>
  <w:style w:type="paragraph" w:customStyle="1" w:styleId="1tekst">
    <w:name w:val="_1tekst"/>
    <w:basedOn w:val="Normal"/>
    <w:uiPriority w:val="99"/>
    <w:rsid w:val="00FE54F9"/>
    <w:pPr>
      <w:spacing w:after="0" w:line="240" w:lineRule="auto"/>
      <w:ind w:left="150" w:right="150" w:firstLine="240"/>
      <w:jc w:val="both"/>
    </w:pPr>
    <w:rPr>
      <w:rFonts w:ascii="Tahoma" w:hAnsi="Tahoma" w:cs="Tahoma"/>
      <w:sz w:val="23"/>
      <w:szCs w:val="23"/>
    </w:rPr>
  </w:style>
  <w:style w:type="paragraph" w:customStyle="1" w:styleId="SubTitle2">
    <w:name w:val="SubTitle 2"/>
    <w:basedOn w:val="Normal"/>
    <w:uiPriority w:val="99"/>
    <w:rsid w:val="00FE54F9"/>
    <w:pPr>
      <w:snapToGrid w:val="0"/>
      <w:spacing w:before="120" w:after="240" w:line="240" w:lineRule="auto"/>
      <w:jc w:val="center"/>
    </w:pPr>
    <w:rPr>
      <w:rFonts w:ascii="Arial" w:hAnsi="Arial" w:cs="Arial"/>
      <w:b/>
      <w:sz w:val="32"/>
      <w:lang w:val="en-GB"/>
    </w:rPr>
  </w:style>
  <w:style w:type="paragraph" w:customStyle="1" w:styleId="SubTitle1">
    <w:name w:val="SubTitle 1"/>
    <w:basedOn w:val="Normal"/>
    <w:next w:val="SubTitle2"/>
    <w:uiPriority w:val="99"/>
    <w:rsid w:val="00FE54F9"/>
    <w:pPr>
      <w:snapToGrid w:val="0"/>
      <w:spacing w:before="120" w:after="240" w:line="240" w:lineRule="auto"/>
      <w:jc w:val="center"/>
    </w:pPr>
    <w:rPr>
      <w:rFonts w:ascii="Arial" w:eastAsia="Times New Roman" w:hAnsi="Arial" w:cs="Arial"/>
      <w:b/>
      <w:sz w:val="4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086ED-5560-45EC-9F68-7A8109EB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5527</Words>
  <Characters>31505</Characters>
  <Application>Microsoft Office Word</Application>
  <DocSecurity>0</DocSecurity>
  <Lines>262</Lines>
  <Paragraphs>73</Paragraphs>
  <ScaleCrop>false</ScaleCrop>
  <Company/>
  <LinksUpToDate>false</LinksUpToDate>
  <CharactersWithSpaces>36959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Doderovic</dc:creator>
  <cp:keywords/>
  <dc:description/>
  <cp:lastModifiedBy>Dragana Doderovic</cp:lastModifiedBy>
  <cp:revision>10</cp:revision>
  <dcterms:created xsi:type="dcterms:W3CDTF">2026-04-08T10:12:00Z</dcterms:created>
  <dcterms:modified xsi:type="dcterms:W3CDTF">2026-04-09T09:24:00Z</dcterms:modified>
</cp:coreProperties>
</file>