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CB8" w:rsidRPr="006A5B9E" w:rsidRDefault="00D4476D" w:rsidP="00982CB8">
      <w:pPr>
        <w:spacing w:after="160" w:line="259" w:lineRule="auto"/>
        <w:rPr>
          <w:noProof/>
          <w:color w:val="000000" w:themeColor="text1"/>
          <w:sz w:val="24"/>
          <w:szCs w:val="24"/>
          <w:lang w:val="sr-Latn-CS"/>
        </w:rPr>
      </w:pPr>
      <w:r w:rsidRPr="006A5B9E">
        <w:rPr>
          <w:noProof/>
          <w:color w:val="000000" w:themeColor="text1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4FA8344" wp14:editId="798AA6DC">
            <wp:simplePos x="0" y="0"/>
            <wp:positionH relativeFrom="column">
              <wp:posOffset>2499361</wp:posOffset>
            </wp:positionH>
            <wp:positionV relativeFrom="paragraph">
              <wp:posOffset>292735</wp:posOffset>
            </wp:positionV>
            <wp:extent cx="609600" cy="729803"/>
            <wp:effectExtent l="0" t="0" r="0" b="0"/>
            <wp:wrapNone/>
            <wp:docPr id="3" name="Picture 3" descr="Pljevlja-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ljevlja-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1" cy="732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B11" w:rsidRPr="006A5B9E">
        <w:rPr>
          <w:noProof/>
          <w:color w:val="000000" w:themeColor="text1"/>
          <w:sz w:val="24"/>
          <w:szCs w:val="24"/>
          <w:lang w:val="sr-Latn-CS"/>
        </w:rPr>
        <w:t xml:space="preserve"> </w:t>
      </w:r>
    </w:p>
    <w:p w:rsidR="00982CB8" w:rsidRPr="006A5B9E" w:rsidRDefault="00982CB8" w:rsidP="00982CB8">
      <w:pPr>
        <w:spacing w:after="160" w:line="259" w:lineRule="auto"/>
        <w:rPr>
          <w:noProof/>
          <w:color w:val="000000" w:themeColor="text1"/>
          <w:sz w:val="24"/>
          <w:szCs w:val="24"/>
          <w:lang w:val="sr-Latn-CS"/>
        </w:rPr>
      </w:pPr>
    </w:p>
    <w:p w:rsidR="00982CB8" w:rsidRPr="006A5B9E" w:rsidRDefault="00982CB8" w:rsidP="00982CB8">
      <w:pPr>
        <w:jc w:val="center"/>
        <w:rPr>
          <w:noProof/>
          <w:color w:val="000000" w:themeColor="text1"/>
          <w:lang w:val="sr-Latn-CS"/>
        </w:rPr>
      </w:pPr>
    </w:p>
    <w:p w:rsidR="00982CB8" w:rsidRPr="006A5B9E" w:rsidRDefault="00982CB8" w:rsidP="00982CB8">
      <w:pPr>
        <w:tabs>
          <w:tab w:val="left" w:pos="4536"/>
        </w:tabs>
        <w:jc w:val="center"/>
        <w:rPr>
          <w:b/>
          <w:noProof/>
          <w:color w:val="000000" w:themeColor="text1"/>
          <w:lang w:val="sr-Latn-CS"/>
        </w:rPr>
      </w:pPr>
    </w:p>
    <w:p w:rsidR="00982CB8" w:rsidRPr="006A5B9E" w:rsidRDefault="00832698" w:rsidP="00982CB8">
      <w:pPr>
        <w:jc w:val="center"/>
        <w:rPr>
          <w:b/>
          <w:noProof/>
          <w:color w:val="000000" w:themeColor="text1"/>
          <w:sz w:val="32"/>
          <w:szCs w:val="32"/>
          <w:lang w:val="sr-Latn-CS"/>
        </w:rPr>
      </w:pPr>
      <w:r w:rsidRPr="006A5B9E">
        <w:rPr>
          <w:b/>
          <w:noProof/>
          <w:color w:val="000000" w:themeColor="text1"/>
          <w:sz w:val="32"/>
          <w:szCs w:val="32"/>
          <w:lang w:val="sr-Latn-CS"/>
        </w:rPr>
        <w:t>ЦРНА</w:t>
      </w:r>
      <w:r w:rsidR="00982CB8" w:rsidRPr="006A5B9E">
        <w:rPr>
          <w:b/>
          <w:noProof/>
          <w:color w:val="000000" w:themeColor="text1"/>
          <w:sz w:val="32"/>
          <w:szCs w:val="32"/>
          <w:lang w:val="sr-Latn-CS"/>
        </w:rPr>
        <w:t xml:space="preserve"> </w:t>
      </w:r>
      <w:r w:rsidRPr="006A5B9E">
        <w:rPr>
          <w:b/>
          <w:noProof/>
          <w:color w:val="000000" w:themeColor="text1"/>
          <w:sz w:val="32"/>
          <w:szCs w:val="32"/>
          <w:lang w:val="sr-Latn-CS"/>
        </w:rPr>
        <w:t>ГОРА</w:t>
      </w:r>
    </w:p>
    <w:p w:rsidR="00982CB8" w:rsidRPr="006A5B9E" w:rsidRDefault="00832698" w:rsidP="00982CB8">
      <w:pPr>
        <w:jc w:val="center"/>
        <w:rPr>
          <w:b/>
          <w:noProof/>
          <w:color w:val="000000" w:themeColor="text1"/>
          <w:sz w:val="28"/>
          <w:szCs w:val="28"/>
          <w:lang w:val="sr-Latn-CS"/>
        </w:rPr>
      </w:pPr>
      <w:r w:rsidRPr="006A5B9E">
        <w:rPr>
          <w:b/>
          <w:noProof/>
          <w:color w:val="000000" w:themeColor="text1"/>
          <w:sz w:val="28"/>
          <w:szCs w:val="28"/>
          <w:lang w:val="sr-Latn-CS"/>
        </w:rPr>
        <w:t>ОПШТИНА</w:t>
      </w:r>
      <w:r w:rsidR="00982CB8" w:rsidRPr="006A5B9E">
        <w:rPr>
          <w:b/>
          <w:noProof/>
          <w:color w:val="000000" w:themeColor="text1"/>
          <w:sz w:val="28"/>
          <w:szCs w:val="28"/>
          <w:lang w:val="sr-Latn-CS"/>
        </w:rPr>
        <w:t xml:space="preserve"> </w:t>
      </w:r>
      <w:r w:rsidRPr="006A5B9E">
        <w:rPr>
          <w:b/>
          <w:noProof/>
          <w:color w:val="000000" w:themeColor="text1"/>
          <w:sz w:val="28"/>
          <w:szCs w:val="28"/>
          <w:lang w:val="sr-Latn-CS"/>
        </w:rPr>
        <w:t>ПЉЕВЉА</w:t>
      </w:r>
    </w:p>
    <w:p w:rsidR="00982CB8" w:rsidRPr="006A5B9E" w:rsidRDefault="00982CB8" w:rsidP="00982CB8">
      <w:pPr>
        <w:jc w:val="center"/>
        <w:rPr>
          <w:b/>
          <w:noProof/>
          <w:color w:val="000000" w:themeColor="text1"/>
          <w:sz w:val="28"/>
          <w:szCs w:val="28"/>
          <w:lang w:val="sr-Latn-CS"/>
        </w:rPr>
      </w:pPr>
      <w:r w:rsidRPr="006A5B9E">
        <w:rPr>
          <w:b/>
          <w:noProof/>
          <w:color w:val="000000" w:themeColor="text1"/>
          <w:sz w:val="28"/>
          <w:szCs w:val="28"/>
          <w:lang w:val="sr-Latn-CS"/>
        </w:rPr>
        <w:t xml:space="preserve">- </w:t>
      </w:r>
      <w:r w:rsidR="00832698" w:rsidRPr="006A5B9E">
        <w:rPr>
          <w:b/>
          <w:noProof/>
          <w:color w:val="000000" w:themeColor="text1"/>
          <w:sz w:val="28"/>
          <w:szCs w:val="28"/>
          <w:lang w:val="sr-Latn-CS"/>
        </w:rPr>
        <w:t>Секретаријат</w:t>
      </w:r>
      <w:r w:rsidRPr="006A5B9E">
        <w:rPr>
          <w:b/>
          <w:noProof/>
          <w:color w:val="000000" w:themeColor="text1"/>
          <w:sz w:val="28"/>
          <w:szCs w:val="28"/>
          <w:lang w:val="sr-Latn-CS"/>
        </w:rPr>
        <w:t xml:space="preserve"> </w:t>
      </w:r>
      <w:r w:rsidR="00832698" w:rsidRPr="006A5B9E">
        <w:rPr>
          <w:b/>
          <w:noProof/>
          <w:color w:val="000000" w:themeColor="text1"/>
          <w:sz w:val="28"/>
          <w:szCs w:val="28"/>
          <w:lang w:val="sr-Latn-CS"/>
        </w:rPr>
        <w:t>за</w:t>
      </w:r>
      <w:r w:rsidRPr="006A5B9E">
        <w:rPr>
          <w:b/>
          <w:noProof/>
          <w:color w:val="000000" w:themeColor="text1"/>
          <w:sz w:val="28"/>
          <w:szCs w:val="28"/>
          <w:lang w:val="sr-Latn-CS"/>
        </w:rPr>
        <w:t xml:space="preserve"> </w:t>
      </w:r>
      <w:r w:rsidR="00832698" w:rsidRPr="006A5B9E">
        <w:rPr>
          <w:b/>
          <w:noProof/>
          <w:color w:val="000000" w:themeColor="text1"/>
          <w:sz w:val="28"/>
          <w:szCs w:val="28"/>
          <w:lang w:val="sr-Latn-CS"/>
        </w:rPr>
        <w:t>привреду</w:t>
      </w:r>
      <w:r w:rsidRPr="006A5B9E">
        <w:rPr>
          <w:b/>
          <w:noProof/>
          <w:color w:val="000000" w:themeColor="text1"/>
          <w:sz w:val="28"/>
          <w:szCs w:val="28"/>
          <w:lang w:val="sr-Latn-CS"/>
        </w:rPr>
        <w:t xml:space="preserve"> -</w:t>
      </w:r>
    </w:p>
    <w:p w:rsidR="00982CB8" w:rsidRPr="006A5B9E" w:rsidRDefault="00982CB8" w:rsidP="00982CB8">
      <w:pPr>
        <w:jc w:val="center"/>
        <w:rPr>
          <w:b/>
          <w:noProof/>
          <w:color w:val="000000" w:themeColor="text1"/>
          <w:lang w:val="sr-Latn-CS"/>
        </w:rPr>
      </w:pPr>
    </w:p>
    <w:p w:rsidR="00982CB8" w:rsidRPr="006A5B9E" w:rsidRDefault="00982CB8" w:rsidP="00982CB8">
      <w:pPr>
        <w:jc w:val="center"/>
        <w:rPr>
          <w:b/>
          <w:noProof/>
          <w:color w:val="000000" w:themeColor="text1"/>
          <w:lang w:val="sr-Latn-CS"/>
        </w:rPr>
      </w:pPr>
    </w:p>
    <w:p w:rsidR="00982CB8" w:rsidRPr="006A5B9E" w:rsidRDefault="00982CB8" w:rsidP="00982CB8">
      <w:pPr>
        <w:jc w:val="center"/>
        <w:rPr>
          <w:b/>
          <w:noProof/>
          <w:color w:val="000000" w:themeColor="text1"/>
          <w:lang w:val="sr-Latn-CS"/>
        </w:rPr>
      </w:pPr>
    </w:p>
    <w:p w:rsidR="00982CB8" w:rsidRPr="006A5B9E" w:rsidRDefault="00832698" w:rsidP="00982CB8">
      <w:pPr>
        <w:jc w:val="center"/>
        <w:rPr>
          <w:b/>
          <w:noProof/>
          <w:color w:val="000000" w:themeColor="text1"/>
          <w:sz w:val="40"/>
          <w:szCs w:val="40"/>
          <w:lang w:val="sr-Latn-CS"/>
        </w:rPr>
      </w:pPr>
      <w:r w:rsidRPr="006A5B9E">
        <w:rPr>
          <w:b/>
          <w:noProof/>
          <w:color w:val="000000" w:themeColor="text1"/>
          <w:sz w:val="40"/>
          <w:szCs w:val="40"/>
          <w:lang w:val="sr-Latn-CS"/>
        </w:rPr>
        <w:t>П</w:t>
      </w:r>
      <w:r w:rsidR="00982CB8" w:rsidRPr="006A5B9E">
        <w:rPr>
          <w:b/>
          <w:noProof/>
          <w:color w:val="000000" w:themeColor="text1"/>
          <w:sz w:val="40"/>
          <w:szCs w:val="40"/>
          <w:lang w:val="sr-Latn-CS"/>
        </w:rPr>
        <w:t xml:space="preserve">  </w:t>
      </w:r>
      <w:r w:rsidRPr="006A5B9E">
        <w:rPr>
          <w:b/>
          <w:noProof/>
          <w:color w:val="000000" w:themeColor="text1"/>
          <w:sz w:val="40"/>
          <w:szCs w:val="40"/>
          <w:lang w:val="sr-Latn-CS"/>
        </w:rPr>
        <w:t>Р</w:t>
      </w:r>
      <w:r w:rsidR="00982CB8" w:rsidRPr="006A5B9E">
        <w:rPr>
          <w:b/>
          <w:noProof/>
          <w:color w:val="000000" w:themeColor="text1"/>
          <w:sz w:val="40"/>
          <w:szCs w:val="40"/>
          <w:lang w:val="sr-Latn-CS"/>
        </w:rPr>
        <w:t xml:space="preserve">  </w:t>
      </w:r>
      <w:r w:rsidRPr="006A5B9E">
        <w:rPr>
          <w:b/>
          <w:noProof/>
          <w:color w:val="000000" w:themeColor="text1"/>
          <w:sz w:val="40"/>
          <w:szCs w:val="40"/>
          <w:lang w:val="sr-Latn-CS"/>
        </w:rPr>
        <w:t>О</w:t>
      </w:r>
      <w:r w:rsidR="00982CB8" w:rsidRPr="006A5B9E">
        <w:rPr>
          <w:b/>
          <w:noProof/>
          <w:color w:val="000000" w:themeColor="text1"/>
          <w:sz w:val="40"/>
          <w:szCs w:val="40"/>
          <w:lang w:val="sr-Latn-CS"/>
        </w:rPr>
        <w:t xml:space="preserve">  </w:t>
      </w:r>
      <w:r w:rsidRPr="006A5B9E">
        <w:rPr>
          <w:b/>
          <w:noProof/>
          <w:color w:val="000000" w:themeColor="text1"/>
          <w:sz w:val="40"/>
          <w:szCs w:val="40"/>
          <w:lang w:val="sr-Latn-CS"/>
        </w:rPr>
        <w:t>Г</w:t>
      </w:r>
      <w:r w:rsidR="00982CB8" w:rsidRPr="006A5B9E">
        <w:rPr>
          <w:b/>
          <w:noProof/>
          <w:color w:val="000000" w:themeColor="text1"/>
          <w:sz w:val="40"/>
          <w:szCs w:val="40"/>
          <w:lang w:val="sr-Latn-CS"/>
        </w:rPr>
        <w:t xml:space="preserve">  </w:t>
      </w:r>
      <w:r w:rsidRPr="006A5B9E">
        <w:rPr>
          <w:b/>
          <w:noProof/>
          <w:color w:val="000000" w:themeColor="text1"/>
          <w:sz w:val="40"/>
          <w:szCs w:val="40"/>
          <w:lang w:val="sr-Latn-CS"/>
        </w:rPr>
        <w:t>Р</w:t>
      </w:r>
      <w:r w:rsidR="00982CB8" w:rsidRPr="006A5B9E">
        <w:rPr>
          <w:b/>
          <w:noProof/>
          <w:color w:val="000000" w:themeColor="text1"/>
          <w:sz w:val="40"/>
          <w:szCs w:val="40"/>
          <w:lang w:val="sr-Latn-CS"/>
        </w:rPr>
        <w:t xml:space="preserve">  </w:t>
      </w:r>
      <w:r w:rsidRPr="006A5B9E">
        <w:rPr>
          <w:b/>
          <w:noProof/>
          <w:color w:val="000000" w:themeColor="text1"/>
          <w:sz w:val="40"/>
          <w:szCs w:val="40"/>
          <w:lang w:val="sr-Latn-CS"/>
        </w:rPr>
        <w:t>А</w:t>
      </w:r>
      <w:r w:rsidR="00982CB8" w:rsidRPr="006A5B9E">
        <w:rPr>
          <w:b/>
          <w:noProof/>
          <w:color w:val="000000" w:themeColor="text1"/>
          <w:sz w:val="40"/>
          <w:szCs w:val="40"/>
          <w:lang w:val="sr-Latn-CS"/>
        </w:rPr>
        <w:t xml:space="preserve">  </w:t>
      </w:r>
      <w:r w:rsidRPr="006A5B9E">
        <w:rPr>
          <w:b/>
          <w:noProof/>
          <w:color w:val="000000" w:themeColor="text1"/>
          <w:sz w:val="40"/>
          <w:szCs w:val="40"/>
          <w:lang w:val="sr-Latn-CS"/>
        </w:rPr>
        <w:t>М</w:t>
      </w:r>
      <w:r w:rsidR="00982CB8" w:rsidRPr="006A5B9E">
        <w:rPr>
          <w:b/>
          <w:noProof/>
          <w:color w:val="000000" w:themeColor="text1"/>
          <w:sz w:val="40"/>
          <w:szCs w:val="40"/>
          <w:lang w:val="sr-Latn-CS"/>
        </w:rPr>
        <w:t xml:space="preserve">     </w:t>
      </w:r>
      <w:r w:rsidRPr="006A5B9E">
        <w:rPr>
          <w:b/>
          <w:noProof/>
          <w:color w:val="000000" w:themeColor="text1"/>
          <w:sz w:val="40"/>
          <w:szCs w:val="40"/>
          <w:lang w:val="sr-Latn-CS"/>
        </w:rPr>
        <w:t>Р</w:t>
      </w:r>
      <w:r w:rsidR="00982CB8" w:rsidRPr="006A5B9E">
        <w:rPr>
          <w:b/>
          <w:noProof/>
          <w:color w:val="000000" w:themeColor="text1"/>
          <w:sz w:val="40"/>
          <w:szCs w:val="40"/>
          <w:lang w:val="sr-Latn-CS"/>
        </w:rPr>
        <w:t xml:space="preserve">  </w:t>
      </w:r>
      <w:r w:rsidRPr="006A5B9E">
        <w:rPr>
          <w:b/>
          <w:noProof/>
          <w:color w:val="000000" w:themeColor="text1"/>
          <w:sz w:val="40"/>
          <w:szCs w:val="40"/>
          <w:lang w:val="sr-Latn-CS"/>
        </w:rPr>
        <w:t>А</w:t>
      </w:r>
      <w:r w:rsidR="00982CB8" w:rsidRPr="006A5B9E">
        <w:rPr>
          <w:b/>
          <w:noProof/>
          <w:color w:val="000000" w:themeColor="text1"/>
          <w:sz w:val="40"/>
          <w:szCs w:val="40"/>
          <w:lang w:val="sr-Latn-CS"/>
        </w:rPr>
        <w:t xml:space="preserve">  </w:t>
      </w:r>
      <w:r w:rsidRPr="006A5B9E">
        <w:rPr>
          <w:b/>
          <w:noProof/>
          <w:color w:val="000000" w:themeColor="text1"/>
          <w:sz w:val="40"/>
          <w:szCs w:val="40"/>
          <w:lang w:val="sr-Latn-CS"/>
        </w:rPr>
        <w:t>Д</w:t>
      </w:r>
      <w:r w:rsidR="00982CB8" w:rsidRPr="006A5B9E">
        <w:rPr>
          <w:b/>
          <w:noProof/>
          <w:color w:val="000000" w:themeColor="text1"/>
          <w:sz w:val="40"/>
          <w:szCs w:val="40"/>
          <w:lang w:val="sr-Latn-CS"/>
        </w:rPr>
        <w:t xml:space="preserve">  </w:t>
      </w:r>
      <w:r w:rsidRPr="006A5B9E">
        <w:rPr>
          <w:b/>
          <w:noProof/>
          <w:color w:val="000000" w:themeColor="text1"/>
          <w:sz w:val="40"/>
          <w:szCs w:val="40"/>
          <w:lang w:val="sr-Latn-CS"/>
        </w:rPr>
        <w:t>А</w:t>
      </w:r>
    </w:p>
    <w:p w:rsidR="00982CB8" w:rsidRPr="006A5B9E" w:rsidRDefault="00832698" w:rsidP="00982CB8">
      <w:pPr>
        <w:jc w:val="center"/>
        <w:rPr>
          <w:b/>
          <w:noProof/>
          <w:color w:val="000000" w:themeColor="text1"/>
          <w:sz w:val="40"/>
          <w:szCs w:val="40"/>
          <w:lang w:val="sr-Latn-CS"/>
        </w:rPr>
      </w:pPr>
      <w:r w:rsidRPr="006A5B9E">
        <w:rPr>
          <w:b/>
          <w:noProof/>
          <w:color w:val="000000" w:themeColor="text1"/>
          <w:sz w:val="40"/>
          <w:szCs w:val="40"/>
          <w:lang w:val="sr-Latn-CS"/>
        </w:rPr>
        <w:t>за</w:t>
      </w:r>
      <w:r w:rsidR="00982CB8" w:rsidRPr="006A5B9E">
        <w:rPr>
          <w:b/>
          <w:noProof/>
          <w:color w:val="000000" w:themeColor="text1"/>
          <w:sz w:val="40"/>
          <w:szCs w:val="40"/>
          <w:lang w:val="sr-Latn-CS"/>
        </w:rPr>
        <w:t xml:space="preserve">  2 0 2 </w:t>
      </w:r>
      <w:r w:rsidR="00316276" w:rsidRPr="006A5B9E">
        <w:rPr>
          <w:b/>
          <w:noProof/>
          <w:color w:val="000000" w:themeColor="text1"/>
          <w:sz w:val="40"/>
          <w:szCs w:val="40"/>
          <w:lang w:val="sr-Latn-CS"/>
        </w:rPr>
        <w:t>6</w:t>
      </w:r>
      <w:r w:rsidR="00982CB8" w:rsidRPr="006A5B9E">
        <w:rPr>
          <w:b/>
          <w:noProof/>
          <w:color w:val="000000" w:themeColor="text1"/>
          <w:sz w:val="40"/>
          <w:szCs w:val="40"/>
          <w:lang w:val="sr-Latn-CS"/>
        </w:rPr>
        <w:t xml:space="preserve">.   </w:t>
      </w:r>
      <w:r w:rsidRPr="006A5B9E">
        <w:rPr>
          <w:b/>
          <w:noProof/>
          <w:color w:val="000000" w:themeColor="text1"/>
          <w:sz w:val="40"/>
          <w:szCs w:val="40"/>
          <w:lang w:val="sr-Latn-CS"/>
        </w:rPr>
        <w:t>г</w:t>
      </w:r>
      <w:r w:rsidR="00982CB8" w:rsidRPr="006A5B9E">
        <w:rPr>
          <w:b/>
          <w:noProof/>
          <w:color w:val="000000" w:themeColor="text1"/>
          <w:sz w:val="40"/>
          <w:szCs w:val="40"/>
          <w:lang w:val="sr-Latn-CS"/>
        </w:rPr>
        <w:t xml:space="preserve"> </w:t>
      </w:r>
      <w:r w:rsidRPr="006A5B9E">
        <w:rPr>
          <w:b/>
          <w:noProof/>
          <w:color w:val="000000" w:themeColor="text1"/>
          <w:sz w:val="40"/>
          <w:szCs w:val="40"/>
          <w:lang w:val="sr-Latn-CS"/>
        </w:rPr>
        <w:t>о</w:t>
      </w:r>
      <w:r w:rsidR="00982CB8" w:rsidRPr="006A5B9E">
        <w:rPr>
          <w:b/>
          <w:noProof/>
          <w:color w:val="000000" w:themeColor="text1"/>
          <w:sz w:val="40"/>
          <w:szCs w:val="40"/>
          <w:lang w:val="sr-Latn-CS"/>
        </w:rPr>
        <w:t xml:space="preserve"> </w:t>
      </w:r>
      <w:r w:rsidRPr="006A5B9E">
        <w:rPr>
          <w:b/>
          <w:noProof/>
          <w:color w:val="000000" w:themeColor="text1"/>
          <w:sz w:val="40"/>
          <w:szCs w:val="40"/>
          <w:lang w:val="sr-Latn-CS"/>
        </w:rPr>
        <w:t>д</w:t>
      </w:r>
      <w:r w:rsidR="00982CB8" w:rsidRPr="006A5B9E">
        <w:rPr>
          <w:b/>
          <w:noProof/>
          <w:color w:val="000000" w:themeColor="text1"/>
          <w:sz w:val="40"/>
          <w:szCs w:val="40"/>
          <w:lang w:val="sr-Latn-CS"/>
        </w:rPr>
        <w:t xml:space="preserve"> </w:t>
      </w:r>
      <w:r w:rsidRPr="006A5B9E">
        <w:rPr>
          <w:b/>
          <w:noProof/>
          <w:color w:val="000000" w:themeColor="text1"/>
          <w:sz w:val="40"/>
          <w:szCs w:val="40"/>
          <w:lang w:val="sr-Latn-CS"/>
        </w:rPr>
        <w:t>и</w:t>
      </w:r>
      <w:r w:rsidR="00982CB8" w:rsidRPr="006A5B9E">
        <w:rPr>
          <w:b/>
          <w:noProof/>
          <w:color w:val="000000" w:themeColor="text1"/>
          <w:sz w:val="40"/>
          <w:szCs w:val="40"/>
          <w:lang w:val="sr-Latn-CS"/>
        </w:rPr>
        <w:t xml:space="preserve"> </w:t>
      </w:r>
      <w:r w:rsidRPr="006A5B9E">
        <w:rPr>
          <w:b/>
          <w:noProof/>
          <w:color w:val="000000" w:themeColor="text1"/>
          <w:sz w:val="40"/>
          <w:szCs w:val="40"/>
          <w:lang w:val="sr-Latn-CS"/>
        </w:rPr>
        <w:t>н</w:t>
      </w:r>
      <w:r w:rsidR="00982CB8" w:rsidRPr="006A5B9E">
        <w:rPr>
          <w:b/>
          <w:noProof/>
          <w:color w:val="000000" w:themeColor="text1"/>
          <w:sz w:val="40"/>
          <w:szCs w:val="40"/>
          <w:lang w:val="sr-Latn-CS"/>
        </w:rPr>
        <w:t xml:space="preserve"> </w:t>
      </w:r>
      <w:r w:rsidRPr="006A5B9E">
        <w:rPr>
          <w:b/>
          <w:noProof/>
          <w:color w:val="000000" w:themeColor="text1"/>
          <w:sz w:val="40"/>
          <w:szCs w:val="40"/>
          <w:lang w:val="sr-Latn-CS"/>
        </w:rPr>
        <w:t>у</w:t>
      </w:r>
    </w:p>
    <w:p w:rsidR="00982CB8" w:rsidRPr="006A5B9E" w:rsidRDefault="00982CB8" w:rsidP="00982CB8">
      <w:pPr>
        <w:jc w:val="center"/>
        <w:rPr>
          <w:b/>
          <w:noProof/>
          <w:color w:val="000000" w:themeColor="text1"/>
          <w:sz w:val="40"/>
          <w:szCs w:val="40"/>
          <w:lang w:val="sr-Latn-CS"/>
        </w:rPr>
      </w:pPr>
    </w:p>
    <w:p w:rsidR="00982CB8" w:rsidRPr="006A5B9E" w:rsidRDefault="00982CB8" w:rsidP="00982CB8">
      <w:pPr>
        <w:jc w:val="center"/>
        <w:rPr>
          <w:b/>
          <w:noProof/>
          <w:color w:val="000000" w:themeColor="text1"/>
          <w:sz w:val="36"/>
          <w:szCs w:val="36"/>
          <w:lang w:val="sr-Latn-CS"/>
        </w:rPr>
      </w:pPr>
    </w:p>
    <w:p w:rsidR="00982CB8" w:rsidRPr="006A5B9E" w:rsidRDefault="00982CB8" w:rsidP="00982CB8">
      <w:pPr>
        <w:jc w:val="center"/>
        <w:rPr>
          <w:b/>
          <w:noProof/>
          <w:color w:val="000000" w:themeColor="text1"/>
          <w:sz w:val="40"/>
          <w:szCs w:val="40"/>
          <w:lang w:val="sr-Latn-CS"/>
        </w:rPr>
      </w:pPr>
    </w:p>
    <w:p w:rsidR="00982CB8" w:rsidRPr="006A5B9E" w:rsidRDefault="00982CB8" w:rsidP="00982CB8">
      <w:pPr>
        <w:jc w:val="center"/>
        <w:rPr>
          <w:b/>
          <w:noProof/>
          <w:color w:val="000000" w:themeColor="text1"/>
          <w:sz w:val="40"/>
          <w:szCs w:val="40"/>
          <w:lang w:val="sr-Latn-CS"/>
        </w:rPr>
      </w:pPr>
    </w:p>
    <w:p w:rsidR="00982CB8" w:rsidRPr="006A5B9E" w:rsidRDefault="00982CB8" w:rsidP="00982CB8">
      <w:pPr>
        <w:jc w:val="center"/>
        <w:rPr>
          <w:b/>
          <w:noProof/>
          <w:color w:val="000000" w:themeColor="text1"/>
          <w:sz w:val="40"/>
          <w:szCs w:val="40"/>
          <w:lang w:val="sr-Latn-CS"/>
        </w:rPr>
      </w:pPr>
    </w:p>
    <w:p w:rsidR="00982CB8" w:rsidRPr="006A5B9E" w:rsidRDefault="00982CB8" w:rsidP="00982CB8">
      <w:pPr>
        <w:jc w:val="center"/>
        <w:rPr>
          <w:b/>
          <w:noProof/>
          <w:color w:val="000000" w:themeColor="text1"/>
          <w:sz w:val="40"/>
          <w:szCs w:val="40"/>
          <w:lang w:val="sr-Latn-CS"/>
        </w:rPr>
      </w:pPr>
    </w:p>
    <w:p w:rsidR="008D6140" w:rsidRPr="006A5B9E" w:rsidRDefault="008D6140" w:rsidP="00982CB8">
      <w:pPr>
        <w:jc w:val="center"/>
        <w:rPr>
          <w:b/>
          <w:noProof/>
          <w:color w:val="000000" w:themeColor="text1"/>
          <w:sz w:val="40"/>
          <w:szCs w:val="40"/>
          <w:lang w:val="sr-Latn-CS"/>
        </w:rPr>
      </w:pPr>
    </w:p>
    <w:p w:rsidR="008D6140" w:rsidRPr="006A5B9E" w:rsidRDefault="008D6140" w:rsidP="00982CB8">
      <w:pPr>
        <w:jc w:val="center"/>
        <w:rPr>
          <w:b/>
          <w:noProof/>
          <w:color w:val="000000" w:themeColor="text1"/>
          <w:sz w:val="40"/>
          <w:szCs w:val="40"/>
          <w:lang w:val="sr-Latn-CS"/>
        </w:rPr>
      </w:pPr>
    </w:p>
    <w:p w:rsidR="00982CB8" w:rsidRPr="006A5B9E" w:rsidRDefault="00982CB8" w:rsidP="00982CB8">
      <w:pPr>
        <w:rPr>
          <w:b/>
          <w:noProof/>
          <w:color w:val="000000" w:themeColor="text1"/>
          <w:sz w:val="32"/>
          <w:szCs w:val="32"/>
          <w:lang w:val="sr-Latn-CS"/>
        </w:rPr>
      </w:pPr>
    </w:p>
    <w:p w:rsidR="00982CB8" w:rsidRPr="006A5B9E" w:rsidRDefault="00982CB8" w:rsidP="00982CB8">
      <w:pPr>
        <w:jc w:val="center"/>
        <w:rPr>
          <w:noProof/>
          <w:color w:val="000000" w:themeColor="text1"/>
          <w:sz w:val="24"/>
          <w:szCs w:val="24"/>
          <w:lang w:val="sr-Latn-CS"/>
        </w:rPr>
      </w:pPr>
      <w:r w:rsidRPr="006A5B9E">
        <w:rPr>
          <w:noProof/>
          <w:color w:val="000000" w:themeColor="text1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0EC022" wp14:editId="66EDA1EE">
                <wp:simplePos x="0" y="0"/>
                <wp:positionH relativeFrom="margin">
                  <wp:align>center</wp:align>
                </wp:positionH>
                <wp:positionV relativeFrom="paragraph">
                  <wp:posOffset>248285</wp:posOffset>
                </wp:positionV>
                <wp:extent cx="6200775" cy="0"/>
                <wp:effectExtent l="0" t="0" r="2857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170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19.55pt;width:488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" strokeweight="2pt">
                <w10:wrap anchorx="margin"/>
              </v:shape>
            </w:pict>
          </mc:Fallback>
        </mc:AlternateContent>
      </w:r>
    </w:p>
    <w:p w:rsidR="00982CB8" w:rsidRPr="006A5B9E" w:rsidRDefault="00832698" w:rsidP="00982CB8">
      <w:pPr>
        <w:jc w:val="center"/>
        <w:rPr>
          <w:b/>
          <w:noProof/>
          <w:color w:val="000000" w:themeColor="text1"/>
          <w:sz w:val="28"/>
          <w:szCs w:val="28"/>
          <w:lang w:val="sr-Latn-CS"/>
        </w:rPr>
      </w:pPr>
      <w:r w:rsidRPr="006A5B9E">
        <w:rPr>
          <w:b/>
          <w:noProof/>
          <w:color w:val="000000" w:themeColor="text1"/>
          <w:sz w:val="28"/>
          <w:szCs w:val="28"/>
          <w:lang w:val="sr-Latn-CS"/>
        </w:rPr>
        <w:t>Пљевља</w:t>
      </w:r>
      <w:r w:rsidR="00982CB8" w:rsidRPr="006A5B9E">
        <w:rPr>
          <w:b/>
          <w:noProof/>
          <w:color w:val="000000" w:themeColor="text1"/>
          <w:sz w:val="28"/>
          <w:szCs w:val="28"/>
          <w:lang w:val="sr-Latn-CS"/>
        </w:rPr>
        <w:t xml:space="preserve">, </w:t>
      </w:r>
      <w:r w:rsidR="00781F1D" w:rsidRPr="006A5B9E">
        <w:rPr>
          <w:b/>
          <w:noProof/>
          <w:color w:val="000000" w:themeColor="text1"/>
          <w:sz w:val="28"/>
          <w:szCs w:val="28"/>
          <w:lang w:val="sr-Cyrl-ME"/>
        </w:rPr>
        <w:t>април</w:t>
      </w:r>
      <w:r w:rsidR="00982CB8" w:rsidRPr="006A5B9E">
        <w:rPr>
          <w:b/>
          <w:noProof/>
          <w:color w:val="000000" w:themeColor="text1"/>
          <w:sz w:val="28"/>
          <w:szCs w:val="28"/>
          <w:lang w:val="sr-Latn-CS"/>
        </w:rPr>
        <w:t xml:space="preserve"> 202</w:t>
      </w:r>
      <w:r w:rsidR="00781F1D" w:rsidRPr="006A5B9E">
        <w:rPr>
          <w:b/>
          <w:noProof/>
          <w:color w:val="000000" w:themeColor="text1"/>
          <w:sz w:val="28"/>
          <w:szCs w:val="28"/>
          <w:lang w:val="sr-Cyrl-ME"/>
        </w:rPr>
        <w:t>6</w:t>
      </w:r>
      <w:r w:rsidR="00982CB8" w:rsidRPr="006A5B9E">
        <w:rPr>
          <w:b/>
          <w:noProof/>
          <w:color w:val="000000" w:themeColor="text1"/>
          <w:sz w:val="28"/>
          <w:szCs w:val="28"/>
          <w:lang w:val="sr-Latn-CS"/>
        </w:rPr>
        <w:t xml:space="preserve">. </w:t>
      </w:r>
      <w:r w:rsidRPr="006A5B9E">
        <w:rPr>
          <w:b/>
          <w:noProof/>
          <w:color w:val="000000" w:themeColor="text1"/>
          <w:sz w:val="28"/>
          <w:szCs w:val="28"/>
          <w:lang w:val="sr-Latn-CS"/>
        </w:rPr>
        <w:t>године</w:t>
      </w:r>
      <w:bookmarkStart w:id="0" w:name="_GoBack"/>
      <w:bookmarkEnd w:id="0"/>
    </w:p>
    <w:p w:rsidR="00F52EA1" w:rsidRDefault="00982CB8" w:rsidP="00F52EA1">
      <w:pPr>
        <w:spacing w:after="160" w:line="240" w:lineRule="auto"/>
        <w:jc w:val="both"/>
        <w:rPr>
          <w:noProof/>
          <w:color w:val="000000" w:themeColor="text1"/>
          <w:sz w:val="24"/>
          <w:szCs w:val="24"/>
          <w:lang w:val="sr-Latn-CS"/>
        </w:rPr>
      </w:pPr>
      <w:r w:rsidRPr="006A5B9E">
        <w:rPr>
          <w:noProof/>
          <w:color w:val="000000" w:themeColor="text1"/>
          <w:sz w:val="24"/>
          <w:szCs w:val="24"/>
          <w:lang w:val="sr-Latn-CS"/>
        </w:rPr>
        <w:br w:type="page"/>
      </w:r>
      <w:r w:rsidR="00F52EA1">
        <w:rPr>
          <w:noProof/>
          <w:color w:val="000000" w:themeColor="text1"/>
          <w:sz w:val="24"/>
          <w:szCs w:val="24"/>
          <w:lang w:val="sr-Latn-CS"/>
        </w:rPr>
        <w:lastRenderedPageBreak/>
        <w:t>На основу члана 20 Закона о пољопривреди и руралном развоју (,,Сл.лист ЦГ“бр.56/09, 18/11, 40/11, 34/14, 1/15, 30/17 и 51/17 и 59/21 ), чл. 58 Закона о локалној самоуправи („Сл.лист ЦГ“ бр 2/18 и 34/19) и чл. 89 Статута општине („Сл. лист ЦГ - општински прописи“ бр. 46/18)</w:t>
      </w:r>
      <w:r w:rsidR="00F52EA1">
        <w:rPr>
          <w:rFonts w:ascii="Arial" w:hAnsi="Arial" w:cs="Arial"/>
          <w:noProof/>
          <w:color w:val="000000"/>
          <w:lang w:val="sr-Latn-CS"/>
        </w:rPr>
        <w:t xml:space="preserve"> и </w:t>
      </w:r>
      <w:r w:rsidR="00F52EA1">
        <w:rPr>
          <w:noProof/>
          <w:sz w:val="24"/>
          <w:szCs w:val="24"/>
          <w:lang w:val="sr-Latn-CS"/>
        </w:rPr>
        <w:t>Буџета општине Пљевља за 202</w:t>
      </w:r>
      <w:r w:rsidR="00F52EA1">
        <w:rPr>
          <w:noProof/>
          <w:sz w:val="24"/>
          <w:szCs w:val="24"/>
          <w:lang w:val="sr-Cyrl-RS"/>
        </w:rPr>
        <w:t>6</w:t>
      </w:r>
      <w:r w:rsidR="00F52EA1">
        <w:rPr>
          <w:noProof/>
          <w:sz w:val="24"/>
          <w:szCs w:val="24"/>
          <w:lang w:val="sr-Latn-CS"/>
        </w:rPr>
        <w:t>. годину</w:t>
      </w:r>
      <w:r w:rsidR="00F52EA1">
        <w:rPr>
          <w:noProof/>
          <w:sz w:val="24"/>
          <w:szCs w:val="24"/>
          <w:lang w:val="sr-Cyrl-RS"/>
        </w:rPr>
        <w:t>, број 22-016/26-42/1 од 17.03.2026.</w:t>
      </w:r>
      <w:r w:rsidR="00F52EA1">
        <w:rPr>
          <w:noProof/>
          <w:sz w:val="24"/>
          <w:szCs w:val="24"/>
          <w:lang w:val="sr-Latn-CS"/>
        </w:rPr>
        <w:t xml:space="preserve"> - класификација 0421-418-4185</w:t>
      </w:r>
      <w:r w:rsidR="00F52EA1">
        <w:rPr>
          <w:noProof/>
          <w:color w:val="000000" w:themeColor="text1"/>
          <w:sz w:val="24"/>
          <w:szCs w:val="24"/>
          <w:lang w:val="sr-Latn-CS"/>
        </w:rPr>
        <w:t xml:space="preserve"> („Сл. лист ЦГ - општински прописи“ број 13/2026 од 30.</w:t>
      </w:r>
      <w:r w:rsidR="00F52EA1">
        <w:rPr>
          <w:noProof/>
          <w:color w:val="000000" w:themeColor="text1"/>
          <w:sz w:val="24"/>
          <w:szCs w:val="24"/>
          <w:lang w:val="sr-Cyrl-RS"/>
        </w:rPr>
        <w:t>03</w:t>
      </w:r>
      <w:r w:rsidR="00F52EA1">
        <w:rPr>
          <w:noProof/>
          <w:color w:val="000000" w:themeColor="text1"/>
          <w:sz w:val="24"/>
          <w:szCs w:val="24"/>
          <w:lang w:val="sr-Latn-CS"/>
        </w:rPr>
        <w:t>.2026.године), Предсједник Општине Пљевља,  д о н о с и:</w:t>
      </w:r>
    </w:p>
    <w:p w:rsidR="001E3337" w:rsidRPr="006A5B9E" w:rsidRDefault="00832698" w:rsidP="00D4476D">
      <w:pPr>
        <w:spacing w:after="160" w:line="240" w:lineRule="auto"/>
        <w:jc w:val="center"/>
        <w:rPr>
          <w:rFonts w:asciiTheme="minorHAnsi" w:hAnsiTheme="minorHAnsi" w:cstheme="minorHAnsi"/>
          <w:b/>
          <w:noProof/>
          <w:color w:val="000000" w:themeColor="text1"/>
          <w:w w:val="150"/>
          <w:sz w:val="24"/>
          <w:szCs w:val="24"/>
          <w:lang w:val="sr-Latn-CS"/>
        </w:rPr>
      </w:pPr>
      <w:r w:rsidRPr="006A5B9E">
        <w:rPr>
          <w:rFonts w:asciiTheme="minorHAnsi" w:hAnsiTheme="minorHAnsi" w:cstheme="minorHAnsi"/>
          <w:b/>
          <w:noProof/>
          <w:color w:val="000000" w:themeColor="text1"/>
          <w:w w:val="150"/>
          <w:sz w:val="24"/>
          <w:szCs w:val="24"/>
          <w:lang w:val="sr-Latn-CS"/>
        </w:rPr>
        <w:t>ПРОГРАМ</w:t>
      </w:r>
    </w:p>
    <w:p w:rsidR="001E3337" w:rsidRPr="006A5B9E" w:rsidRDefault="00832698" w:rsidP="00394DB6">
      <w:pPr>
        <w:spacing w:line="240" w:lineRule="auto"/>
        <w:jc w:val="center"/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</w:pPr>
      <w:r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>о</w:t>
      </w:r>
      <w:r w:rsidR="001E3337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>условима</w:t>
      </w:r>
      <w:r w:rsidR="001E3337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 xml:space="preserve">, </w:t>
      </w:r>
      <w:r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>начину</w:t>
      </w:r>
      <w:r w:rsidR="001E3337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>и</w:t>
      </w:r>
      <w:r w:rsidR="001E3337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>динамици</w:t>
      </w:r>
      <w:r w:rsidR="001E3337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>спровођења</w:t>
      </w:r>
      <w:r w:rsidR="001E3337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>мјера</w:t>
      </w:r>
      <w:r w:rsidR="001E3337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>аграрне</w:t>
      </w:r>
      <w:r w:rsidR="001E3337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>политике</w:t>
      </w:r>
    </w:p>
    <w:p w:rsidR="001E3337" w:rsidRPr="006A5B9E" w:rsidRDefault="00832698" w:rsidP="00394DB6">
      <w:pPr>
        <w:spacing w:line="240" w:lineRule="auto"/>
        <w:jc w:val="center"/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</w:pPr>
      <w:r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>за</w:t>
      </w:r>
      <w:r w:rsidR="007212B5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 xml:space="preserve"> 202</w:t>
      </w:r>
      <w:r w:rsidR="00C8676B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Cyrl-ME"/>
        </w:rPr>
        <w:t>6</w:t>
      </w:r>
      <w:r w:rsidR="001E3337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 xml:space="preserve">. </w:t>
      </w:r>
      <w:r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>годину</w:t>
      </w:r>
      <w:r w:rsidR="001E3337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 xml:space="preserve"> - </w:t>
      </w:r>
      <w:r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>Агробуџет</w:t>
      </w:r>
    </w:p>
    <w:p w:rsidR="001E3337" w:rsidRPr="006A5B9E" w:rsidRDefault="00C8676B" w:rsidP="002243B5">
      <w:pPr>
        <w:spacing w:line="240" w:lineRule="auto"/>
        <w:jc w:val="both"/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</w:pPr>
      <w:r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ME"/>
        </w:rPr>
        <w:t>I</w:t>
      </w:r>
      <w:r w:rsidR="001E3337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 xml:space="preserve">  </w:t>
      </w:r>
      <w:r w:rsidR="00832698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>ОПШТИ</w:t>
      </w:r>
      <w:r w:rsidR="001E3337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 w:rsidR="00832698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>ДИО</w:t>
      </w:r>
    </w:p>
    <w:p w:rsidR="001E3337" w:rsidRPr="006A5B9E" w:rsidRDefault="00832698" w:rsidP="002243B5">
      <w:pPr>
        <w:spacing w:line="240" w:lineRule="auto"/>
        <w:jc w:val="both"/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</w:pP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Овим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програмом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се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утврђују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мјере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аграрне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политике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,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за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подстицање</w:t>
      </w:r>
      <w:r w:rsidR="007212B5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развоја</w:t>
      </w:r>
      <w:r w:rsidR="007212B5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пољопривреде</w:t>
      </w:r>
      <w:r w:rsidR="007212B5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у</w:t>
      </w:r>
      <w:r w:rsidR="007212B5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202</w:t>
      </w:r>
      <w:r w:rsidR="00316276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6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.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години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(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у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даљем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тексту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програм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),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путем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субвенција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за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производњу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и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пружање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услуга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.</w:t>
      </w:r>
    </w:p>
    <w:p w:rsidR="001E3337" w:rsidRPr="006A5B9E" w:rsidRDefault="00832698" w:rsidP="002243B5">
      <w:pPr>
        <w:spacing w:line="240" w:lineRule="auto"/>
        <w:jc w:val="both"/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</w:pP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Средства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предвиђена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овим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програмом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,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опредијељена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су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у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Буџету</w:t>
      </w:r>
      <w:r w:rsidR="007212B5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општине</w:t>
      </w:r>
      <w:r w:rsidR="007212B5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Пљевља</w:t>
      </w:r>
      <w:r w:rsidR="007212B5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за</w:t>
      </w:r>
      <w:r w:rsidR="007212B5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202</w:t>
      </w:r>
      <w:r w:rsidR="00316276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6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.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годину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и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износе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  </w:t>
      </w:r>
      <w:r w:rsidR="007212B5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>1.</w:t>
      </w:r>
      <w:r w:rsidR="00316276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>055</w:t>
      </w:r>
      <w:r w:rsidR="00E865D2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>.</w:t>
      </w:r>
      <w:r w:rsidR="00316276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>000</w:t>
      </w:r>
      <w:r w:rsidR="001E3337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>,00 €.</w:t>
      </w:r>
    </w:p>
    <w:p w:rsidR="00A72EA0" w:rsidRPr="006A5B9E" w:rsidRDefault="00A72EA0" w:rsidP="009E3C6D">
      <w:pPr>
        <w:spacing w:line="240" w:lineRule="auto"/>
        <w:jc w:val="both"/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</w:pP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Да би </w:t>
      </w:r>
      <w:r w:rsidR="00D93C1E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Cyrl-RS"/>
        </w:rPr>
        <w:t xml:space="preserve">се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остварили</w:t>
      </w:r>
      <w:r w:rsidR="009E3C6D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="00F062B2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Cyrl-RS"/>
        </w:rPr>
        <w:t>општи  услов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Cyrl-RS"/>
        </w:rPr>
        <w:t>и</w:t>
      </w:r>
      <w:r w:rsidR="00F062B2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Cyrl-RS"/>
        </w:rPr>
        <w:t xml:space="preserve"> за </w:t>
      </w:r>
      <w:r w:rsidR="009E3C6D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право на подршку</w:t>
      </w:r>
      <w:r w:rsidR="00F062B2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Cyrl-RS"/>
        </w:rPr>
        <w:t>,</w:t>
      </w:r>
      <w:r w:rsidR="009E3C6D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регистровано пољопривредно газдинство је дужно да пријави све врсте промјена на газдинству (ажурирање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података) у 2026. години и да спроведе</w:t>
      </w:r>
      <w:r w:rsidR="009E3C6D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Cyrl-RS"/>
        </w:rPr>
        <w:t xml:space="preserve">све </w:t>
      </w:r>
      <w:r w:rsidR="009E3C6D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мјере обавезне здравствене заштите животиња. У случају да подносилац захтјева не изврши ажурирање података губи право на премију у текућој години.</w:t>
      </w:r>
    </w:p>
    <w:p w:rsidR="00A72EA0" w:rsidRPr="006A5B9E" w:rsidRDefault="009E3C6D" w:rsidP="009E3C6D">
      <w:pPr>
        <w:spacing w:line="240" w:lineRule="auto"/>
        <w:jc w:val="both"/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Cyrl-RS"/>
        </w:rPr>
      </w:pP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Ако у захтјеву за премије </w:t>
      </w:r>
      <w:r w:rsidR="00A72EA0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Cyrl-RS"/>
        </w:rPr>
        <w:t>поднос</w:t>
      </w:r>
      <w:r w:rsidR="00F062B2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Cyrl-RS"/>
        </w:rPr>
        <w:t xml:space="preserve">илац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унесе нетачне и неисправне податке, нема право на додјелу подршке за период од двије године у складу са чланом 33 Закона о пољопривреди и руралном развоју.</w:t>
      </w:r>
      <w:r w:rsidR="00F062B2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Cyrl-RS"/>
        </w:rPr>
        <w:t xml:space="preserve"> </w:t>
      </w:r>
    </w:p>
    <w:p w:rsidR="009E3C6D" w:rsidRPr="006A5B9E" w:rsidRDefault="00F062B2" w:rsidP="009E3C6D">
      <w:pPr>
        <w:spacing w:line="240" w:lineRule="auto"/>
        <w:jc w:val="both"/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Cyrl-RS"/>
        </w:rPr>
      </w:pP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Cyrl-RS"/>
        </w:rPr>
        <w:t>У</w:t>
      </w:r>
      <w:r w:rsidR="00A72EA0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Cyrl-RS"/>
        </w:rPr>
        <w:t xml:space="preserve"> случајевима када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Cyrl-RS"/>
        </w:rPr>
        <w:t xml:space="preserve"> се</w:t>
      </w:r>
      <w:r w:rsidR="004F65E5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Cyrl-RS"/>
        </w:rPr>
        <w:t>,</w:t>
      </w:r>
      <w:r w:rsidR="00D93C1E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Cyrl-RS"/>
        </w:rPr>
        <w:t xml:space="preserve"> на основу</w:t>
      </w:r>
      <w:r w:rsidR="004F65E5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Cyrl-RS"/>
        </w:rPr>
        <w:t xml:space="preserve"> непосредне теренске контроле газдинства од стране надлежних  служби, инспекцијских органа или овлашћеног ветеринара</w:t>
      </w:r>
      <w:r w:rsidR="00A72EA0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Cyrl-RS"/>
        </w:rPr>
        <w:t>,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Cyrl-RS"/>
        </w:rPr>
        <w:t xml:space="preserve"> утврди кршење правила добре пољопривредне праксе и </w:t>
      </w:r>
      <w:r w:rsidR="00A72EA0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Cyrl-RS"/>
        </w:rPr>
        <w:t xml:space="preserve">стандарда заштите добробити животиња (грла стоке на газдинству), подносилац губи право на на подршку у текућој години, по основу овог Програма.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Cyrl-RS"/>
        </w:rPr>
        <w:t xml:space="preserve"> </w:t>
      </w:r>
    </w:p>
    <w:p w:rsidR="001E3337" w:rsidRPr="006A5B9E" w:rsidRDefault="00C8676B" w:rsidP="002243B5">
      <w:pPr>
        <w:spacing w:line="240" w:lineRule="auto"/>
        <w:jc w:val="both"/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</w:pPr>
      <w:r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>II</w:t>
      </w:r>
      <w:r w:rsidR="001E3337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 xml:space="preserve">  </w:t>
      </w:r>
      <w:r w:rsidR="00832698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>РАСПОДЈЕЛА</w:t>
      </w:r>
      <w:r w:rsidR="001E3337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 w:rsidR="00832698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>СРЕДСТАВА</w:t>
      </w:r>
    </w:p>
    <w:p w:rsidR="001E3337" w:rsidRPr="006A5B9E" w:rsidRDefault="00832698" w:rsidP="002243B5">
      <w:pPr>
        <w:spacing w:line="240" w:lineRule="auto"/>
        <w:jc w:val="both"/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</w:pP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Средства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из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општег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дијела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овог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програма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,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опредијељена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су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према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подстицајним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мјерама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,      </w:t>
      </w:r>
      <w:r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>Агробуџетом</w:t>
      </w:r>
      <w:r w:rsidR="007212B5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>за</w:t>
      </w:r>
      <w:r w:rsidR="007212B5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 xml:space="preserve"> 202</w:t>
      </w:r>
      <w:r w:rsidR="00316276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>6</w:t>
      </w:r>
      <w:r w:rsidR="001E3337"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 xml:space="preserve">. </w:t>
      </w:r>
      <w:r w:rsidRPr="006A5B9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r-Latn-CS"/>
        </w:rPr>
        <w:t>годину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,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а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исте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су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разрађене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и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чине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саставни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дио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програма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и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 xml:space="preserve"> </w:t>
      </w:r>
      <w:r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то</w:t>
      </w:r>
      <w:r w:rsidR="001E3337" w:rsidRPr="006A5B9E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sr-Latn-CS"/>
        </w:rPr>
        <w:t>:</w:t>
      </w:r>
    </w:p>
    <w:tbl>
      <w:tblPr>
        <w:tblW w:w="99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7592"/>
        <w:gridCol w:w="1584"/>
      </w:tblGrid>
      <w:tr w:rsidR="004D439D" w:rsidRPr="006A5B9E" w:rsidTr="00933856">
        <w:trPr>
          <w:trHeight w:val="604"/>
          <w:jc w:val="center"/>
        </w:trPr>
        <w:tc>
          <w:tcPr>
            <w:tcW w:w="809" w:type="dxa"/>
            <w:vAlign w:val="center"/>
          </w:tcPr>
          <w:p w:rsidR="001E3337" w:rsidRPr="006A5B9E" w:rsidRDefault="00832698" w:rsidP="00394DB6">
            <w:pPr>
              <w:spacing w:after="0" w:line="240" w:lineRule="auto"/>
              <w:jc w:val="center"/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Р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.</w:t>
            </w: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бр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7592" w:type="dxa"/>
            <w:vAlign w:val="center"/>
          </w:tcPr>
          <w:p w:rsidR="001E3337" w:rsidRPr="006A5B9E" w:rsidRDefault="00832698" w:rsidP="00394DB6">
            <w:pPr>
              <w:spacing w:after="0" w:line="240" w:lineRule="auto"/>
              <w:jc w:val="center"/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Агробуџетске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мјере</w:t>
            </w:r>
          </w:p>
        </w:tc>
        <w:tc>
          <w:tcPr>
            <w:tcW w:w="1584" w:type="dxa"/>
            <w:vAlign w:val="center"/>
          </w:tcPr>
          <w:p w:rsidR="001E3337" w:rsidRPr="006A5B9E" w:rsidRDefault="00832698" w:rsidP="00394DB6">
            <w:pPr>
              <w:spacing w:after="0" w:line="240" w:lineRule="auto"/>
              <w:jc w:val="center"/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Износ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у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€</w:t>
            </w:r>
          </w:p>
        </w:tc>
      </w:tr>
      <w:tr w:rsidR="004D439D" w:rsidRPr="006A5B9E" w:rsidTr="00933856">
        <w:trPr>
          <w:trHeight w:val="570"/>
          <w:jc w:val="center"/>
        </w:trPr>
        <w:tc>
          <w:tcPr>
            <w:tcW w:w="809" w:type="dxa"/>
            <w:vAlign w:val="center"/>
          </w:tcPr>
          <w:p w:rsidR="001E3337" w:rsidRPr="006A5B9E" w:rsidRDefault="001E3337" w:rsidP="00394D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7592" w:type="dxa"/>
            <w:vAlign w:val="center"/>
          </w:tcPr>
          <w:p w:rsidR="001E3337" w:rsidRPr="006A5B9E" w:rsidRDefault="00832698" w:rsidP="00394DB6">
            <w:pPr>
              <w:spacing w:after="0" w:line="240" w:lineRule="auto"/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Субвенције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за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млијеко</w:t>
            </w:r>
          </w:p>
        </w:tc>
        <w:tc>
          <w:tcPr>
            <w:tcW w:w="1584" w:type="dxa"/>
            <w:vAlign w:val="center"/>
          </w:tcPr>
          <w:p w:rsidR="001E3337" w:rsidRPr="006A5B9E" w:rsidRDefault="00316276" w:rsidP="00394DB6">
            <w:pPr>
              <w:spacing w:after="0" w:line="240" w:lineRule="auto"/>
              <w:jc w:val="right"/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145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.000,00</w:t>
            </w:r>
          </w:p>
        </w:tc>
      </w:tr>
      <w:tr w:rsidR="004D439D" w:rsidRPr="006A5B9E" w:rsidTr="00933856">
        <w:trPr>
          <w:trHeight w:val="664"/>
          <w:jc w:val="center"/>
        </w:trPr>
        <w:tc>
          <w:tcPr>
            <w:tcW w:w="809" w:type="dxa"/>
            <w:vAlign w:val="center"/>
          </w:tcPr>
          <w:p w:rsidR="001E3337" w:rsidRPr="006A5B9E" w:rsidRDefault="001E3337" w:rsidP="00394D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7592" w:type="dxa"/>
            <w:vAlign w:val="center"/>
          </w:tcPr>
          <w:p w:rsidR="001E3337" w:rsidRPr="006A5B9E" w:rsidRDefault="00832698" w:rsidP="00394DB6">
            <w:pPr>
              <w:spacing w:after="0" w:line="240" w:lineRule="auto"/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Подршка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производњи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континенталног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воћа</w:t>
            </w:r>
          </w:p>
        </w:tc>
        <w:tc>
          <w:tcPr>
            <w:tcW w:w="1584" w:type="dxa"/>
            <w:vAlign w:val="center"/>
          </w:tcPr>
          <w:p w:rsidR="001E3337" w:rsidRPr="006A5B9E" w:rsidRDefault="00B648E4" w:rsidP="00394DB6">
            <w:pPr>
              <w:spacing w:after="0" w:line="240" w:lineRule="auto"/>
              <w:jc w:val="right"/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4</w:t>
            </w:r>
            <w:r w:rsidR="00316276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3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.000,00</w:t>
            </w:r>
          </w:p>
        </w:tc>
      </w:tr>
      <w:tr w:rsidR="004D439D" w:rsidRPr="006A5B9E" w:rsidTr="00933856">
        <w:trPr>
          <w:trHeight w:val="598"/>
          <w:jc w:val="center"/>
        </w:trPr>
        <w:tc>
          <w:tcPr>
            <w:tcW w:w="809" w:type="dxa"/>
            <w:vAlign w:val="center"/>
          </w:tcPr>
          <w:p w:rsidR="001E3337" w:rsidRPr="006A5B9E" w:rsidRDefault="001E3337" w:rsidP="00394D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7592" w:type="dxa"/>
            <w:vAlign w:val="center"/>
          </w:tcPr>
          <w:p w:rsidR="001E3337" w:rsidRPr="006A5B9E" w:rsidRDefault="00832698" w:rsidP="00394DB6">
            <w:pPr>
              <w:spacing w:after="0" w:line="240" w:lineRule="auto"/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Осигурање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регистрованих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пољопривредника</w:t>
            </w:r>
          </w:p>
        </w:tc>
        <w:tc>
          <w:tcPr>
            <w:tcW w:w="1584" w:type="dxa"/>
            <w:vAlign w:val="center"/>
          </w:tcPr>
          <w:p w:rsidR="001E3337" w:rsidRPr="006A5B9E" w:rsidRDefault="00316276" w:rsidP="00394DB6">
            <w:pPr>
              <w:spacing w:after="0" w:line="240" w:lineRule="auto"/>
              <w:jc w:val="right"/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9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.000,00</w:t>
            </w:r>
          </w:p>
        </w:tc>
      </w:tr>
      <w:tr w:rsidR="004D439D" w:rsidRPr="006A5B9E" w:rsidTr="00933856">
        <w:trPr>
          <w:trHeight w:val="647"/>
          <w:jc w:val="center"/>
        </w:trPr>
        <w:tc>
          <w:tcPr>
            <w:tcW w:w="809" w:type="dxa"/>
            <w:vAlign w:val="center"/>
          </w:tcPr>
          <w:p w:rsidR="001E3337" w:rsidRPr="006A5B9E" w:rsidRDefault="001E3337" w:rsidP="00394D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7592" w:type="dxa"/>
            <w:vAlign w:val="center"/>
          </w:tcPr>
          <w:p w:rsidR="001E3337" w:rsidRPr="006A5B9E" w:rsidRDefault="00832698" w:rsidP="00394DB6">
            <w:pPr>
              <w:spacing w:after="0" w:line="240" w:lineRule="auto"/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Набавка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високих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тунела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и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професионалних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пластеника</w:t>
            </w:r>
          </w:p>
        </w:tc>
        <w:tc>
          <w:tcPr>
            <w:tcW w:w="1584" w:type="dxa"/>
            <w:vAlign w:val="center"/>
          </w:tcPr>
          <w:p w:rsidR="001E3337" w:rsidRPr="006A5B9E" w:rsidRDefault="00A91556" w:rsidP="00B648E4">
            <w:pPr>
              <w:spacing w:after="0" w:line="240" w:lineRule="auto"/>
              <w:jc w:val="right"/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2</w:t>
            </w:r>
            <w:r w:rsidR="00316276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1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.000,00</w:t>
            </w:r>
          </w:p>
        </w:tc>
      </w:tr>
      <w:tr w:rsidR="004D439D" w:rsidRPr="006A5B9E" w:rsidTr="00933856">
        <w:trPr>
          <w:trHeight w:val="550"/>
          <w:jc w:val="center"/>
        </w:trPr>
        <w:tc>
          <w:tcPr>
            <w:tcW w:w="809" w:type="dxa"/>
            <w:vAlign w:val="center"/>
          </w:tcPr>
          <w:p w:rsidR="001E3337" w:rsidRPr="006A5B9E" w:rsidRDefault="001E3337" w:rsidP="00394D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7592" w:type="dxa"/>
            <w:vAlign w:val="center"/>
          </w:tcPr>
          <w:p w:rsidR="001E3337" w:rsidRPr="006A5B9E" w:rsidRDefault="00832698" w:rsidP="00394DB6">
            <w:pPr>
              <w:spacing w:after="0" w:line="240" w:lineRule="auto"/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Подршка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у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набавци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опреме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за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наводњавање</w:t>
            </w:r>
          </w:p>
        </w:tc>
        <w:tc>
          <w:tcPr>
            <w:tcW w:w="1584" w:type="dxa"/>
            <w:vAlign w:val="center"/>
          </w:tcPr>
          <w:p w:rsidR="001E3337" w:rsidRPr="006A5B9E" w:rsidRDefault="00A91556" w:rsidP="00B648E4">
            <w:pPr>
              <w:spacing w:after="0" w:line="240" w:lineRule="auto"/>
              <w:jc w:val="right"/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1</w:t>
            </w:r>
            <w:r w:rsidR="00316276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0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.000,00</w:t>
            </w:r>
          </w:p>
        </w:tc>
      </w:tr>
      <w:tr w:rsidR="004D439D" w:rsidRPr="006A5B9E" w:rsidTr="00933856">
        <w:trPr>
          <w:trHeight w:val="550"/>
          <w:jc w:val="center"/>
        </w:trPr>
        <w:tc>
          <w:tcPr>
            <w:tcW w:w="809" w:type="dxa"/>
            <w:vAlign w:val="center"/>
          </w:tcPr>
          <w:p w:rsidR="001E3337" w:rsidRPr="006A5B9E" w:rsidRDefault="001E3337" w:rsidP="00394D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7592" w:type="dxa"/>
            <w:vAlign w:val="center"/>
          </w:tcPr>
          <w:p w:rsidR="001E3337" w:rsidRPr="006A5B9E" w:rsidRDefault="00832698" w:rsidP="00394DB6">
            <w:pPr>
              <w:spacing w:after="0" w:line="240" w:lineRule="auto"/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Подршка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ратарској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производњи</w:t>
            </w:r>
          </w:p>
        </w:tc>
        <w:tc>
          <w:tcPr>
            <w:tcW w:w="1584" w:type="dxa"/>
            <w:vAlign w:val="center"/>
          </w:tcPr>
          <w:p w:rsidR="001E3337" w:rsidRPr="006A5B9E" w:rsidRDefault="00316276" w:rsidP="00394DB6">
            <w:pPr>
              <w:spacing w:after="0" w:line="240" w:lineRule="auto"/>
              <w:jc w:val="right"/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55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.000,00</w:t>
            </w:r>
          </w:p>
        </w:tc>
      </w:tr>
      <w:tr w:rsidR="004D439D" w:rsidRPr="006A5B9E" w:rsidTr="00933856">
        <w:trPr>
          <w:trHeight w:val="647"/>
          <w:jc w:val="center"/>
        </w:trPr>
        <w:tc>
          <w:tcPr>
            <w:tcW w:w="809" w:type="dxa"/>
            <w:vAlign w:val="center"/>
          </w:tcPr>
          <w:p w:rsidR="001E3337" w:rsidRPr="006A5B9E" w:rsidRDefault="001E3337" w:rsidP="00394D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7592" w:type="dxa"/>
            <w:vAlign w:val="center"/>
          </w:tcPr>
          <w:p w:rsidR="001E3337" w:rsidRPr="006A5B9E" w:rsidRDefault="00832698" w:rsidP="00394DB6">
            <w:pPr>
              <w:spacing w:after="0" w:line="240" w:lineRule="auto"/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Подршка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производњи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поврћа</w:t>
            </w:r>
          </w:p>
        </w:tc>
        <w:tc>
          <w:tcPr>
            <w:tcW w:w="1584" w:type="dxa"/>
            <w:vAlign w:val="center"/>
          </w:tcPr>
          <w:p w:rsidR="001E3337" w:rsidRPr="006A5B9E" w:rsidRDefault="00316276" w:rsidP="00394DB6">
            <w:pPr>
              <w:spacing w:after="0" w:line="240" w:lineRule="auto"/>
              <w:jc w:val="right"/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19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.000,00</w:t>
            </w:r>
          </w:p>
        </w:tc>
      </w:tr>
      <w:tr w:rsidR="004D439D" w:rsidRPr="006A5B9E" w:rsidTr="00933856">
        <w:trPr>
          <w:trHeight w:val="550"/>
          <w:jc w:val="center"/>
        </w:trPr>
        <w:tc>
          <w:tcPr>
            <w:tcW w:w="809" w:type="dxa"/>
            <w:vAlign w:val="center"/>
          </w:tcPr>
          <w:p w:rsidR="001E3337" w:rsidRPr="006A5B9E" w:rsidRDefault="001E3337" w:rsidP="00394D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7592" w:type="dxa"/>
            <w:vAlign w:val="center"/>
          </w:tcPr>
          <w:p w:rsidR="001E3337" w:rsidRPr="006A5B9E" w:rsidRDefault="00832698" w:rsidP="00394DB6">
            <w:pPr>
              <w:spacing w:after="0" w:line="240" w:lineRule="auto"/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Посјета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пољопривредним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сајмовима</w:t>
            </w:r>
          </w:p>
        </w:tc>
        <w:tc>
          <w:tcPr>
            <w:tcW w:w="1584" w:type="dxa"/>
            <w:vAlign w:val="center"/>
          </w:tcPr>
          <w:p w:rsidR="001E3337" w:rsidRPr="006A5B9E" w:rsidRDefault="00B648E4" w:rsidP="00B648E4">
            <w:pPr>
              <w:spacing w:after="0" w:line="240" w:lineRule="auto"/>
              <w:jc w:val="right"/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2</w:t>
            </w:r>
            <w:r w:rsidR="00A91556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.</w:t>
            </w:r>
            <w:r w:rsidR="00316276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000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,00</w:t>
            </w:r>
          </w:p>
        </w:tc>
      </w:tr>
      <w:tr w:rsidR="004D439D" w:rsidRPr="006A5B9E" w:rsidTr="00933856">
        <w:trPr>
          <w:trHeight w:val="550"/>
          <w:jc w:val="center"/>
        </w:trPr>
        <w:tc>
          <w:tcPr>
            <w:tcW w:w="809" w:type="dxa"/>
            <w:vAlign w:val="center"/>
          </w:tcPr>
          <w:p w:rsidR="001E3337" w:rsidRPr="006A5B9E" w:rsidRDefault="001E3337" w:rsidP="00394D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7592" w:type="dxa"/>
            <w:vAlign w:val="center"/>
          </w:tcPr>
          <w:p w:rsidR="001E3337" w:rsidRPr="006A5B9E" w:rsidRDefault="00832698" w:rsidP="00394DB6">
            <w:pPr>
              <w:spacing w:after="0" w:line="240" w:lineRule="auto"/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Финансијска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подршка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брачним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паровима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у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руралним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подручјима</w:t>
            </w:r>
          </w:p>
        </w:tc>
        <w:tc>
          <w:tcPr>
            <w:tcW w:w="1584" w:type="dxa"/>
            <w:vAlign w:val="center"/>
          </w:tcPr>
          <w:p w:rsidR="001E3337" w:rsidRPr="006A5B9E" w:rsidRDefault="00316276" w:rsidP="00394DB6">
            <w:pPr>
              <w:spacing w:after="0" w:line="240" w:lineRule="auto"/>
              <w:jc w:val="right"/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18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.000,00</w:t>
            </w:r>
          </w:p>
        </w:tc>
      </w:tr>
      <w:tr w:rsidR="004D439D" w:rsidRPr="006A5B9E" w:rsidTr="00933856">
        <w:trPr>
          <w:trHeight w:val="647"/>
          <w:jc w:val="center"/>
        </w:trPr>
        <w:tc>
          <w:tcPr>
            <w:tcW w:w="809" w:type="dxa"/>
            <w:vAlign w:val="center"/>
          </w:tcPr>
          <w:p w:rsidR="001E3337" w:rsidRPr="006A5B9E" w:rsidRDefault="001E3337" w:rsidP="00394D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7592" w:type="dxa"/>
            <w:vAlign w:val="center"/>
          </w:tcPr>
          <w:p w:rsidR="001E3337" w:rsidRPr="006A5B9E" w:rsidRDefault="00832698" w:rsidP="00394DB6">
            <w:pPr>
              <w:spacing w:after="0" w:line="240" w:lineRule="auto"/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Регионална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изложба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меда</w:t>
            </w:r>
          </w:p>
        </w:tc>
        <w:tc>
          <w:tcPr>
            <w:tcW w:w="1584" w:type="dxa"/>
            <w:vAlign w:val="center"/>
          </w:tcPr>
          <w:p w:rsidR="001E3337" w:rsidRPr="006A5B9E" w:rsidRDefault="00A91556" w:rsidP="00394DB6">
            <w:pPr>
              <w:spacing w:after="0" w:line="240" w:lineRule="auto"/>
              <w:jc w:val="right"/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3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.000,00</w:t>
            </w:r>
          </w:p>
        </w:tc>
      </w:tr>
      <w:tr w:rsidR="004D439D" w:rsidRPr="006A5B9E" w:rsidTr="00933856">
        <w:trPr>
          <w:trHeight w:val="187"/>
          <w:jc w:val="center"/>
        </w:trPr>
        <w:tc>
          <w:tcPr>
            <w:tcW w:w="809" w:type="dxa"/>
            <w:vAlign w:val="center"/>
          </w:tcPr>
          <w:p w:rsidR="001E3337" w:rsidRPr="006A5B9E" w:rsidRDefault="001E3337" w:rsidP="00394D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7592" w:type="dxa"/>
            <w:vAlign w:val="bottom"/>
          </w:tcPr>
          <w:p w:rsidR="00933856" w:rsidRPr="006A5B9E" w:rsidRDefault="00933856" w:rsidP="00E608CE">
            <w:pPr>
              <w:spacing w:after="0" w:line="240" w:lineRule="auto"/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  <w:p w:rsidR="001E3337" w:rsidRPr="006A5B9E" w:rsidRDefault="00832698" w:rsidP="00E608CE">
            <w:pPr>
              <w:spacing w:after="0" w:line="240" w:lineRule="auto"/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Подршка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преради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млијека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на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газдинству</w:t>
            </w:r>
          </w:p>
          <w:p w:rsidR="001E3337" w:rsidRPr="006A5B9E" w:rsidRDefault="001E3337" w:rsidP="00E608CE">
            <w:pPr>
              <w:spacing w:after="0" w:line="240" w:lineRule="auto"/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1584" w:type="dxa"/>
            <w:vAlign w:val="center"/>
          </w:tcPr>
          <w:p w:rsidR="001E3337" w:rsidRPr="006A5B9E" w:rsidRDefault="00A91556" w:rsidP="00B648E4">
            <w:pPr>
              <w:spacing w:after="0" w:line="240" w:lineRule="auto"/>
              <w:jc w:val="right"/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2</w:t>
            </w:r>
            <w:r w:rsidR="00316276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70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.000,00</w:t>
            </w:r>
          </w:p>
        </w:tc>
      </w:tr>
      <w:tr w:rsidR="00787F8C" w:rsidRPr="006A5B9E" w:rsidTr="00933856">
        <w:trPr>
          <w:trHeight w:val="619"/>
          <w:jc w:val="center"/>
        </w:trPr>
        <w:tc>
          <w:tcPr>
            <w:tcW w:w="809" w:type="dxa"/>
            <w:vAlign w:val="center"/>
          </w:tcPr>
          <w:p w:rsidR="00787F8C" w:rsidRPr="006A5B9E" w:rsidRDefault="00787F8C" w:rsidP="00394D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7592" w:type="dxa"/>
            <w:vAlign w:val="center"/>
          </w:tcPr>
          <w:p w:rsidR="00787F8C" w:rsidRPr="006A5B9E" w:rsidRDefault="00832698" w:rsidP="00933856">
            <w:pPr>
              <w:spacing w:after="0" w:line="240" w:lineRule="auto"/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Подршка</w:t>
            </w:r>
            <w:r w:rsidR="00787F8C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производњи</w:t>
            </w:r>
            <w:r w:rsidR="00787F8C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јагодастог</w:t>
            </w:r>
            <w:r w:rsidR="00787F8C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воћа</w:t>
            </w:r>
          </w:p>
        </w:tc>
        <w:tc>
          <w:tcPr>
            <w:tcW w:w="1584" w:type="dxa"/>
            <w:vAlign w:val="center"/>
          </w:tcPr>
          <w:p w:rsidR="00787F8C" w:rsidRPr="008A5DF6" w:rsidRDefault="00316276" w:rsidP="00B648E4">
            <w:pPr>
              <w:spacing w:after="0" w:line="240" w:lineRule="auto"/>
              <w:jc w:val="right"/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8A5DF6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20</w:t>
            </w:r>
            <w:r w:rsidR="00787F8C" w:rsidRPr="008A5DF6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.000,00</w:t>
            </w:r>
          </w:p>
        </w:tc>
      </w:tr>
      <w:tr w:rsidR="004D439D" w:rsidRPr="006A5B9E" w:rsidTr="00933856">
        <w:trPr>
          <w:trHeight w:val="676"/>
          <w:jc w:val="center"/>
        </w:trPr>
        <w:tc>
          <w:tcPr>
            <w:tcW w:w="809" w:type="dxa"/>
            <w:vAlign w:val="center"/>
          </w:tcPr>
          <w:p w:rsidR="001E3337" w:rsidRPr="006A5B9E" w:rsidRDefault="001E3337" w:rsidP="00394D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7592" w:type="dxa"/>
            <w:vAlign w:val="center"/>
          </w:tcPr>
          <w:p w:rsidR="001E3337" w:rsidRPr="006A5B9E" w:rsidRDefault="00832698" w:rsidP="00394DB6">
            <w:pPr>
              <w:spacing w:after="0" w:line="240" w:lineRule="auto"/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Заштита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ознака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поријекла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пљеваљског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сира</w:t>
            </w:r>
          </w:p>
        </w:tc>
        <w:tc>
          <w:tcPr>
            <w:tcW w:w="1584" w:type="dxa"/>
            <w:vAlign w:val="center"/>
          </w:tcPr>
          <w:p w:rsidR="001E3337" w:rsidRPr="006A5B9E" w:rsidRDefault="00316276" w:rsidP="00394DB6">
            <w:pPr>
              <w:spacing w:after="0" w:line="240" w:lineRule="auto"/>
              <w:jc w:val="right"/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2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.000,00</w:t>
            </w:r>
          </w:p>
        </w:tc>
      </w:tr>
      <w:tr w:rsidR="004D439D" w:rsidRPr="006A5B9E" w:rsidTr="00933856">
        <w:trPr>
          <w:trHeight w:val="647"/>
          <w:jc w:val="center"/>
        </w:trPr>
        <w:tc>
          <w:tcPr>
            <w:tcW w:w="809" w:type="dxa"/>
            <w:vAlign w:val="center"/>
          </w:tcPr>
          <w:p w:rsidR="001E3337" w:rsidRPr="006A5B9E" w:rsidRDefault="001E3337" w:rsidP="00394D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7592" w:type="dxa"/>
            <w:vAlign w:val="center"/>
          </w:tcPr>
          <w:p w:rsidR="001E3337" w:rsidRPr="006A5B9E" w:rsidRDefault="00832698" w:rsidP="00394DB6">
            <w:pPr>
              <w:spacing w:after="0" w:line="240" w:lineRule="auto"/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Подршка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органској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производњи</w:t>
            </w:r>
          </w:p>
        </w:tc>
        <w:tc>
          <w:tcPr>
            <w:tcW w:w="1584" w:type="dxa"/>
            <w:vAlign w:val="center"/>
          </w:tcPr>
          <w:p w:rsidR="001E3337" w:rsidRPr="006A5B9E" w:rsidRDefault="00316276" w:rsidP="00394DB6">
            <w:pPr>
              <w:spacing w:after="0" w:line="240" w:lineRule="auto"/>
              <w:jc w:val="right"/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55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.000,00</w:t>
            </w:r>
          </w:p>
        </w:tc>
      </w:tr>
      <w:tr w:rsidR="004D439D" w:rsidRPr="006A5B9E" w:rsidTr="00933856">
        <w:trPr>
          <w:trHeight w:val="647"/>
          <w:jc w:val="center"/>
        </w:trPr>
        <w:tc>
          <w:tcPr>
            <w:tcW w:w="809" w:type="dxa"/>
            <w:vAlign w:val="center"/>
          </w:tcPr>
          <w:p w:rsidR="001E3337" w:rsidRPr="006A5B9E" w:rsidRDefault="001E3337" w:rsidP="00394D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7592" w:type="dxa"/>
            <w:vAlign w:val="center"/>
          </w:tcPr>
          <w:p w:rsidR="001E3337" w:rsidRPr="006A5B9E" w:rsidRDefault="00832698" w:rsidP="00394DB6">
            <w:pPr>
              <w:spacing w:after="0" w:line="240" w:lineRule="auto"/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Програм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прераде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пољопривредних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производа</w:t>
            </w:r>
          </w:p>
        </w:tc>
        <w:tc>
          <w:tcPr>
            <w:tcW w:w="1584" w:type="dxa"/>
            <w:vAlign w:val="center"/>
          </w:tcPr>
          <w:p w:rsidR="001E3337" w:rsidRPr="006A5B9E" w:rsidRDefault="00316276" w:rsidP="00394DB6">
            <w:pPr>
              <w:spacing w:after="0" w:line="240" w:lineRule="auto"/>
              <w:jc w:val="right"/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9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.000,00</w:t>
            </w:r>
          </w:p>
        </w:tc>
      </w:tr>
      <w:tr w:rsidR="004D439D" w:rsidRPr="006A5B9E" w:rsidTr="00933856">
        <w:trPr>
          <w:trHeight w:val="647"/>
          <w:jc w:val="center"/>
        </w:trPr>
        <w:tc>
          <w:tcPr>
            <w:tcW w:w="809" w:type="dxa"/>
            <w:vAlign w:val="center"/>
          </w:tcPr>
          <w:p w:rsidR="001E3337" w:rsidRPr="006A5B9E" w:rsidRDefault="001E3337" w:rsidP="00394D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7592" w:type="dxa"/>
            <w:vAlign w:val="center"/>
          </w:tcPr>
          <w:p w:rsidR="001E3337" w:rsidRPr="006A5B9E" w:rsidRDefault="00832698" w:rsidP="00394DB6">
            <w:pPr>
              <w:spacing w:after="0" w:line="240" w:lineRule="auto"/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Мјере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за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побољшање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квалитета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живота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у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руралним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подручјима</w:t>
            </w:r>
          </w:p>
        </w:tc>
        <w:tc>
          <w:tcPr>
            <w:tcW w:w="1584" w:type="dxa"/>
            <w:vAlign w:val="center"/>
          </w:tcPr>
          <w:p w:rsidR="001E3337" w:rsidRPr="006A5B9E" w:rsidRDefault="00316276" w:rsidP="00394DB6">
            <w:pPr>
              <w:spacing w:after="0" w:line="240" w:lineRule="auto"/>
              <w:jc w:val="right"/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94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.000,00</w:t>
            </w:r>
          </w:p>
        </w:tc>
      </w:tr>
      <w:tr w:rsidR="004D439D" w:rsidRPr="006A5B9E" w:rsidTr="00933856">
        <w:trPr>
          <w:trHeight w:val="550"/>
          <w:jc w:val="center"/>
        </w:trPr>
        <w:tc>
          <w:tcPr>
            <w:tcW w:w="809" w:type="dxa"/>
            <w:vAlign w:val="center"/>
          </w:tcPr>
          <w:p w:rsidR="001E3337" w:rsidRPr="006A5B9E" w:rsidRDefault="001E3337" w:rsidP="00394D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7592" w:type="dxa"/>
            <w:vAlign w:val="center"/>
          </w:tcPr>
          <w:p w:rsidR="001E3337" w:rsidRPr="006A5B9E" w:rsidRDefault="00832698" w:rsidP="00394DB6">
            <w:pPr>
              <w:spacing w:after="0" w:line="240" w:lineRule="auto"/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Програм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унапрјеђења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пчеларства</w:t>
            </w:r>
          </w:p>
        </w:tc>
        <w:tc>
          <w:tcPr>
            <w:tcW w:w="1584" w:type="dxa"/>
            <w:vAlign w:val="center"/>
          </w:tcPr>
          <w:p w:rsidR="001E3337" w:rsidRPr="006A5B9E" w:rsidRDefault="00316276" w:rsidP="00394DB6">
            <w:pPr>
              <w:spacing w:after="0" w:line="240" w:lineRule="auto"/>
              <w:jc w:val="right"/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48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.000,00</w:t>
            </w:r>
          </w:p>
        </w:tc>
      </w:tr>
      <w:tr w:rsidR="004D439D" w:rsidRPr="006A5B9E" w:rsidTr="00933856">
        <w:trPr>
          <w:trHeight w:val="762"/>
          <w:jc w:val="center"/>
        </w:trPr>
        <w:tc>
          <w:tcPr>
            <w:tcW w:w="809" w:type="dxa"/>
            <w:vAlign w:val="center"/>
          </w:tcPr>
          <w:p w:rsidR="001E3337" w:rsidRPr="006A5B9E" w:rsidRDefault="001E3337" w:rsidP="00394D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7592" w:type="dxa"/>
            <w:vAlign w:val="center"/>
          </w:tcPr>
          <w:p w:rsidR="001E3337" w:rsidRPr="006A5B9E" w:rsidRDefault="00832698" w:rsidP="00394DB6">
            <w:pPr>
              <w:spacing w:after="0" w:line="240" w:lineRule="auto"/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Промоција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пољопривредних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производа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и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едукација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пољопривредних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произвођача</w:t>
            </w:r>
          </w:p>
        </w:tc>
        <w:tc>
          <w:tcPr>
            <w:tcW w:w="1584" w:type="dxa"/>
            <w:vAlign w:val="center"/>
          </w:tcPr>
          <w:p w:rsidR="001E3337" w:rsidRPr="006A5B9E" w:rsidRDefault="00316276" w:rsidP="00394DB6">
            <w:pPr>
              <w:spacing w:after="0" w:line="240" w:lineRule="auto"/>
              <w:jc w:val="right"/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9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.000,00</w:t>
            </w:r>
          </w:p>
        </w:tc>
      </w:tr>
      <w:tr w:rsidR="004D439D" w:rsidRPr="006A5B9E" w:rsidTr="00933856">
        <w:trPr>
          <w:trHeight w:val="762"/>
          <w:jc w:val="center"/>
        </w:trPr>
        <w:tc>
          <w:tcPr>
            <w:tcW w:w="809" w:type="dxa"/>
            <w:vAlign w:val="center"/>
          </w:tcPr>
          <w:p w:rsidR="001E3337" w:rsidRPr="006A5B9E" w:rsidRDefault="001E3337" w:rsidP="00394D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7592" w:type="dxa"/>
            <w:vAlign w:val="center"/>
          </w:tcPr>
          <w:p w:rsidR="001E3337" w:rsidRPr="006A5B9E" w:rsidRDefault="00832698" w:rsidP="00394DB6">
            <w:pPr>
              <w:spacing w:after="0" w:line="240" w:lineRule="auto"/>
              <w:rPr>
                <w:rFonts w:cs="Arial"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Модернизација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пољопривредне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производње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и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задовољавање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стандарда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у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сточарској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производњи</w:t>
            </w:r>
          </w:p>
        </w:tc>
        <w:tc>
          <w:tcPr>
            <w:tcW w:w="1584" w:type="dxa"/>
            <w:vAlign w:val="center"/>
          </w:tcPr>
          <w:p w:rsidR="001E3337" w:rsidRPr="006A5B9E" w:rsidRDefault="00A91556" w:rsidP="00B648E4">
            <w:pPr>
              <w:spacing w:after="0" w:line="240" w:lineRule="auto"/>
              <w:jc w:val="right"/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2</w:t>
            </w:r>
            <w:r w:rsidR="00316276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0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.000,00</w:t>
            </w:r>
          </w:p>
        </w:tc>
      </w:tr>
      <w:tr w:rsidR="004D439D" w:rsidRPr="006A5B9E" w:rsidTr="00933856">
        <w:trPr>
          <w:trHeight w:val="618"/>
          <w:jc w:val="center"/>
        </w:trPr>
        <w:tc>
          <w:tcPr>
            <w:tcW w:w="809" w:type="dxa"/>
            <w:vAlign w:val="center"/>
          </w:tcPr>
          <w:p w:rsidR="001E3337" w:rsidRPr="006A5B9E" w:rsidRDefault="001E3337" w:rsidP="00394D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7592" w:type="dxa"/>
            <w:vAlign w:val="center"/>
          </w:tcPr>
          <w:p w:rsidR="001E3337" w:rsidRPr="006A5B9E" w:rsidRDefault="00832698" w:rsidP="00394DB6">
            <w:pPr>
              <w:spacing w:after="0" w:line="240" w:lineRule="auto"/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Подршка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производњи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расада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поврћа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,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цвијећа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и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љекобиља</w:t>
            </w:r>
          </w:p>
        </w:tc>
        <w:tc>
          <w:tcPr>
            <w:tcW w:w="1584" w:type="dxa"/>
            <w:vAlign w:val="center"/>
          </w:tcPr>
          <w:p w:rsidR="001E3337" w:rsidRPr="006A5B9E" w:rsidRDefault="00B648E4" w:rsidP="00394DB6">
            <w:pPr>
              <w:spacing w:after="0" w:line="240" w:lineRule="auto"/>
              <w:jc w:val="right"/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5</w:t>
            </w:r>
            <w:r w:rsidR="00A91556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.0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00,00</w:t>
            </w:r>
          </w:p>
        </w:tc>
      </w:tr>
      <w:tr w:rsidR="004D439D" w:rsidRPr="006A5B9E" w:rsidTr="00933856">
        <w:trPr>
          <w:trHeight w:val="550"/>
          <w:jc w:val="center"/>
        </w:trPr>
        <w:tc>
          <w:tcPr>
            <w:tcW w:w="809" w:type="dxa"/>
            <w:vAlign w:val="center"/>
          </w:tcPr>
          <w:p w:rsidR="001E3337" w:rsidRPr="006A5B9E" w:rsidRDefault="001E3337" w:rsidP="00394D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7592" w:type="dxa"/>
            <w:vAlign w:val="center"/>
          </w:tcPr>
          <w:p w:rsidR="001E3337" w:rsidRPr="006A5B9E" w:rsidRDefault="00832698" w:rsidP="00394DB6">
            <w:pPr>
              <w:spacing w:after="0" w:line="240" w:lineRule="auto"/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Подршка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осигурању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пољопривредне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производње</w:t>
            </w:r>
          </w:p>
        </w:tc>
        <w:tc>
          <w:tcPr>
            <w:tcW w:w="1584" w:type="dxa"/>
            <w:vAlign w:val="center"/>
          </w:tcPr>
          <w:p w:rsidR="001E3337" w:rsidRPr="006A5B9E" w:rsidRDefault="00A91556" w:rsidP="00394DB6">
            <w:pPr>
              <w:spacing w:after="0" w:line="240" w:lineRule="auto"/>
              <w:jc w:val="right"/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20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.000,00</w:t>
            </w:r>
          </w:p>
        </w:tc>
      </w:tr>
      <w:tr w:rsidR="004D439D" w:rsidRPr="006A5B9E" w:rsidTr="00933856">
        <w:trPr>
          <w:trHeight w:val="762"/>
          <w:jc w:val="center"/>
        </w:trPr>
        <w:tc>
          <w:tcPr>
            <w:tcW w:w="809" w:type="dxa"/>
            <w:vAlign w:val="center"/>
          </w:tcPr>
          <w:p w:rsidR="001E3337" w:rsidRPr="006A5B9E" w:rsidRDefault="001E3337" w:rsidP="00394D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7592" w:type="dxa"/>
            <w:vAlign w:val="center"/>
          </w:tcPr>
          <w:p w:rsidR="001E3337" w:rsidRPr="006A5B9E" w:rsidRDefault="00832698" w:rsidP="00394DB6">
            <w:pPr>
              <w:spacing w:after="0" w:line="240" w:lineRule="auto"/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Подршка</w:t>
            </w:r>
            <w:r w:rsidR="001E3337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програму</w:t>
            </w:r>
            <w:r w:rsidR="00E52B9E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унапрјеђења</w:t>
            </w:r>
            <w:r w:rsidR="00E52B9E"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rFonts w:cs="Arial"/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сточарства</w:t>
            </w:r>
          </w:p>
        </w:tc>
        <w:tc>
          <w:tcPr>
            <w:tcW w:w="1584" w:type="dxa"/>
            <w:vAlign w:val="center"/>
          </w:tcPr>
          <w:p w:rsidR="001E3337" w:rsidRPr="006A5B9E" w:rsidRDefault="00316276" w:rsidP="00394DB6">
            <w:pPr>
              <w:spacing w:after="0" w:line="240" w:lineRule="auto"/>
              <w:jc w:val="right"/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178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.000,00</w:t>
            </w:r>
          </w:p>
        </w:tc>
      </w:tr>
      <w:tr w:rsidR="001E3337" w:rsidRPr="006A5B9E" w:rsidTr="00933856">
        <w:trPr>
          <w:trHeight w:val="647"/>
          <w:jc w:val="center"/>
        </w:trPr>
        <w:tc>
          <w:tcPr>
            <w:tcW w:w="8401" w:type="dxa"/>
            <w:gridSpan w:val="2"/>
            <w:vAlign w:val="center"/>
          </w:tcPr>
          <w:p w:rsidR="001E3337" w:rsidRPr="006A5B9E" w:rsidRDefault="00832698" w:rsidP="00394DB6">
            <w:pPr>
              <w:spacing w:after="0" w:line="240" w:lineRule="auto"/>
              <w:jc w:val="center"/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У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 </w:t>
            </w: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К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 </w:t>
            </w: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У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 </w:t>
            </w: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П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 </w:t>
            </w: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Н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>О</w:t>
            </w:r>
            <w:r w:rsidR="001E3337" w:rsidRPr="006A5B9E">
              <w:rPr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:</w:t>
            </w:r>
          </w:p>
        </w:tc>
        <w:tc>
          <w:tcPr>
            <w:tcW w:w="1584" w:type="dxa"/>
            <w:vAlign w:val="center"/>
          </w:tcPr>
          <w:p w:rsidR="001E3337" w:rsidRPr="006A5B9E" w:rsidRDefault="00316276" w:rsidP="00316276">
            <w:pPr>
              <w:spacing w:after="0" w:line="240" w:lineRule="auto"/>
              <w:jc w:val="center"/>
              <w:rPr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 xml:space="preserve"> 1.055.000</w:t>
            </w:r>
            <w:r w:rsidR="001E3337" w:rsidRPr="006A5B9E">
              <w:rPr>
                <w:b/>
                <w:i/>
                <w:noProof/>
                <w:color w:val="000000" w:themeColor="text1"/>
                <w:sz w:val="24"/>
                <w:szCs w:val="24"/>
                <w:lang w:val="sr-Latn-CS"/>
              </w:rPr>
              <w:t>,00</w:t>
            </w:r>
          </w:p>
        </w:tc>
      </w:tr>
    </w:tbl>
    <w:p w:rsidR="00AB07A5" w:rsidRPr="006A5B9E" w:rsidRDefault="00AB07A5" w:rsidP="00394DB6">
      <w:pPr>
        <w:spacing w:line="240" w:lineRule="auto"/>
        <w:rPr>
          <w:noProof/>
          <w:color w:val="000000" w:themeColor="text1"/>
          <w:lang w:val="sr-Latn-CS"/>
        </w:rPr>
      </w:pPr>
    </w:p>
    <w:tbl>
      <w:tblPr>
        <w:tblStyle w:val="TableGrid"/>
        <w:tblW w:w="9907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7"/>
        <w:gridCol w:w="4740"/>
        <w:gridCol w:w="3630"/>
      </w:tblGrid>
      <w:tr w:rsidR="00C452B4" w:rsidRPr="006A5B9E" w:rsidTr="00C452B4">
        <w:trPr>
          <w:trHeight w:val="420"/>
        </w:trPr>
        <w:tc>
          <w:tcPr>
            <w:tcW w:w="9907" w:type="dxa"/>
            <w:gridSpan w:val="3"/>
            <w:vAlign w:val="center"/>
          </w:tcPr>
          <w:p w:rsidR="00C452B4" w:rsidRPr="006A5B9E" w:rsidRDefault="00C452B4" w:rsidP="00C452B4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lastRenderedPageBreak/>
              <w:t xml:space="preserve">1. 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Субвенције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за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млијеко</w:t>
            </w:r>
          </w:p>
        </w:tc>
      </w:tr>
      <w:tr w:rsidR="00C452B4" w:rsidRPr="00FB73F9" w:rsidTr="00C452B4">
        <w:trPr>
          <w:trHeight w:val="2940"/>
        </w:trPr>
        <w:tc>
          <w:tcPr>
            <w:tcW w:w="1537" w:type="dxa"/>
            <w:vAlign w:val="center"/>
          </w:tcPr>
          <w:p w:rsidR="00C452B4" w:rsidRPr="006A5B9E" w:rsidRDefault="00832698" w:rsidP="00C452B4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Разлози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подстицај</w:t>
            </w:r>
          </w:p>
        </w:tc>
        <w:tc>
          <w:tcPr>
            <w:tcW w:w="8370" w:type="dxa"/>
            <w:gridSpan w:val="2"/>
            <w:vAlign w:val="center"/>
          </w:tcPr>
          <w:p w:rsidR="00C452B4" w:rsidRPr="006A5B9E" w:rsidRDefault="00832698" w:rsidP="00BC0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укупне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млијека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општини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Пљевља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свега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10%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откупљују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мљекаре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Већина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млијека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остаје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углавном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прерађује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сир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мањим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дијелом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друге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мљечне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Продаја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највећим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дијелом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врши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преко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накупаца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који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дистрибуирају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тржишта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Црне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Горе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Мали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број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газдинстава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директно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продаје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сир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(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угоститељким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објектима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мљечној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пијаци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продавница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индивидуалним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купцима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).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Ниска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млијека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грлу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већи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захтјеви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погледу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квалитета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млијека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смањују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интерес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произвођача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предају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мљекарама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поред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периодичних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вишкова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сировог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млијека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тржишту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подизање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конкурентности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мљекарског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сектора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кроз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директну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произвођачима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може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знатно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убрзати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развој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тржишне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млијека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њено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прилагођавање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стандардима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ЕУ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C452B4" w:rsidRPr="00FB73F9" w:rsidTr="00C452B4">
        <w:trPr>
          <w:trHeight w:val="1770"/>
        </w:trPr>
        <w:tc>
          <w:tcPr>
            <w:tcW w:w="1537" w:type="dxa"/>
            <w:vAlign w:val="center"/>
          </w:tcPr>
          <w:p w:rsidR="00C452B4" w:rsidRPr="006A5B9E" w:rsidRDefault="00832698" w:rsidP="00C45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Циљеви</w:t>
            </w:r>
          </w:p>
        </w:tc>
        <w:tc>
          <w:tcPr>
            <w:tcW w:w="8370" w:type="dxa"/>
            <w:gridSpan w:val="2"/>
            <w:vAlign w:val="center"/>
          </w:tcPr>
          <w:p w:rsidR="00C452B4" w:rsidRPr="006A5B9E" w:rsidRDefault="00832698" w:rsidP="00C452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Подизање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конкурентности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тржишне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производње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млијека</w:t>
            </w:r>
          </w:p>
          <w:p w:rsidR="00C452B4" w:rsidRPr="006A5B9E" w:rsidRDefault="00832698" w:rsidP="00C452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Повећање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учешћа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откупљеног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млијека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укупној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производњи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</w:p>
          <w:p w:rsidR="00C452B4" w:rsidRPr="006A5B9E" w:rsidRDefault="00832698" w:rsidP="00C452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Унапређивање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квалитета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млијека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складу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ЕУ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стандардима</w:t>
            </w:r>
          </w:p>
          <w:p w:rsidR="00C452B4" w:rsidRPr="006A5B9E" w:rsidRDefault="00832698" w:rsidP="00C452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Укрупњавање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фарми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производњу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млијека</w:t>
            </w:r>
          </w:p>
        </w:tc>
      </w:tr>
      <w:tr w:rsidR="00C452B4" w:rsidRPr="00FB73F9" w:rsidTr="00C452B4">
        <w:trPr>
          <w:trHeight w:val="1410"/>
        </w:trPr>
        <w:tc>
          <w:tcPr>
            <w:tcW w:w="1537" w:type="dxa"/>
            <w:vAlign w:val="center"/>
          </w:tcPr>
          <w:p w:rsidR="00C452B4" w:rsidRPr="006A5B9E" w:rsidRDefault="00832698" w:rsidP="00C45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Опис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критеријуми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</w:p>
          <w:p w:rsidR="00C452B4" w:rsidRPr="006A5B9E" w:rsidRDefault="00832698" w:rsidP="00C45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</w:p>
        </w:tc>
        <w:tc>
          <w:tcPr>
            <w:tcW w:w="8370" w:type="dxa"/>
            <w:gridSpan w:val="2"/>
            <w:vAlign w:val="center"/>
          </w:tcPr>
          <w:p w:rsidR="00DA110A" w:rsidRPr="006A5B9E" w:rsidRDefault="00DA110A" w:rsidP="00DA110A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 на подршку имају газдинства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уписана у Регистар пољопривредних газдинства МПШВ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и која су измирила обавезе по основу пореза на непокретности према општини Пљевља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C452B4" w:rsidRPr="006A5B9E" w:rsidRDefault="00832698" w:rsidP="00C45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Подржава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испорука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млијека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стране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произвођача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који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испоручују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млијеко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регистрованим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мљекарама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учествују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примјени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националног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система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унапрјеђивања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квалитета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млијека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C452B4" w:rsidRPr="006A5B9E" w:rsidRDefault="00832698" w:rsidP="00C452B4">
            <w:pPr>
              <w:spacing w:after="0" w:line="240" w:lineRule="auto"/>
              <w:jc w:val="both"/>
              <w:rPr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изражена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виду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премије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литру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испорученог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млијека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C452B4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0,07 €/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л</w:t>
            </w:r>
            <w:r w:rsidR="00933856" w:rsidRPr="006A5B9E">
              <w:rPr>
                <w:rFonts w:ascii="Arial" w:hAnsi="Arial" w:cs="Arial"/>
                <w:b/>
                <w:noProof/>
                <w:color w:val="000000" w:themeColor="text1"/>
                <w:lang w:val="sr-Cyrl-RS"/>
              </w:rPr>
              <w:t>итру</w:t>
            </w:r>
            <w:r w:rsidR="00C452B4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.</w:t>
            </w:r>
          </w:p>
        </w:tc>
      </w:tr>
      <w:tr w:rsidR="00C452B4" w:rsidRPr="00FB73F9" w:rsidTr="00C452B4">
        <w:trPr>
          <w:trHeight w:val="600"/>
        </w:trPr>
        <w:tc>
          <w:tcPr>
            <w:tcW w:w="1537" w:type="dxa"/>
            <w:vAlign w:val="center"/>
          </w:tcPr>
          <w:p w:rsidR="00C452B4" w:rsidRPr="006A5B9E" w:rsidRDefault="00832698" w:rsidP="00C45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Корисници</w:t>
            </w:r>
          </w:p>
        </w:tc>
        <w:tc>
          <w:tcPr>
            <w:tcW w:w="8370" w:type="dxa"/>
            <w:gridSpan w:val="2"/>
            <w:vAlign w:val="center"/>
          </w:tcPr>
          <w:p w:rsidR="00C452B4" w:rsidRPr="006A5B9E" w:rsidRDefault="00832698" w:rsidP="00C452B4">
            <w:pPr>
              <w:spacing w:after="0" w:line="240" w:lineRule="auto"/>
              <w:jc w:val="both"/>
              <w:rPr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регистрована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МПШВ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испоручују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млијеко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регистрованим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мљекарама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Црној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Гори</w:t>
            </w:r>
            <w:r w:rsidR="00C452B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126334" w:rsidRPr="00FB73F9" w:rsidTr="00C452B4">
        <w:trPr>
          <w:trHeight w:val="960"/>
        </w:trPr>
        <w:tc>
          <w:tcPr>
            <w:tcW w:w="1537" w:type="dxa"/>
            <w:vAlign w:val="center"/>
          </w:tcPr>
          <w:p w:rsidR="00126334" w:rsidRPr="006A5B9E" w:rsidRDefault="00126334" w:rsidP="00126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Начин плаћањана</w:t>
            </w:r>
          </w:p>
        </w:tc>
        <w:tc>
          <w:tcPr>
            <w:tcW w:w="8370" w:type="dxa"/>
            <w:gridSpan w:val="2"/>
            <w:vAlign w:val="center"/>
          </w:tcPr>
          <w:p w:rsidR="00126334" w:rsidRPr="006A5B9E" w:rsidRDefault="00126334" w:rsidP="00126334">
            <w:pPr>
              <w:jc w:val="both"/>
              <w:rPr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И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сплата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се врши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на жиро-рачун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е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пољопривредним произвођачима а  на основу достављених мјесечних извјештаја МПШВ и спискова  од стране  мљекара које врше откуп млијека на територије општине.</w:t>
            </w:r>
          </w:p>
        </w:tc>
      </w:tr>
      <w:tr w:rsidR="00126334" w:rsidRPr="00FB73F9" w:rsidTr="00C452B4">
        <w:trPr>
          <w:trHeight w:val="600"/>
        </w:trPr>
        <w:tc>
          <w:tcPr>
            <w:tcW w:w="1537" w:type="dxa"/>
            <w:vAlign w:val="center"/>
          </w:tcPr>
          <w:p w:rsidR="00126334" w:rsidRPr="006A5B9E" w:rsidRDefault="00126334" w:rsidP="00126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Реализација</w:t>
            </w:r>
          </w:p>
        </w:tc>
        <w:tc>
          <w:tcPr>
            <w:tcW w:w="8370" w:type="dxa"/>
            <w:gridSpan w:val="2"/>
            <w:vAlign w:val="center"/>
          </w:tcPr>
          <w:p w:rsidR="00126334" w:rsidRPr="006A5B9E" w:rsidRDefault="00126334" w:rsidP="00126334">
            <w:pPr>
              <w:spacing w:after="0" w:line="240" w:lineRule="auto"/>
              <w:jc w:val="both"/>
              <w:rPr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Секретаријат за привреду у сарадњи са МПШВ, Секретаријатом за финансије и   регистрованим   мљекарама.</w:t>
            </w:r>
          </w:p>
        </w:tc>
      </w:tr>
      <w:tr w:rsidR="00126334" w:rsidRPr="00FB73F9" w:rsidTr="00C452B4">
        <w:trPr>
          <w:trHeight w:val="2400"/>
        </w:trPr>
        <w:tc>
          <w:tcPr>
            <w:tcW w:w="1537" w:type="dxa"/>
            <w:vAlign w:val="center"/>
          </w:tcPr>
          <w:p w:rsidR="00126334" w:rsidRPr="006A5B9E" w:rsidRDefault="00126334" w:rsidP="00126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Процедура реализације</w:t>
            </w:r>
          </w:p>
        </w:tc>
        <w:tc>
          <w:tcPr>
            <w:tcW w:w="8370" w:type="dxa"/>
            <w:gridSpan w:val="2"/>
            <w:vAlign w:val="center"/>
          </w:tcPr>
          <w:p w:rsidR="00126334" w:rsidRPr="006A5B9E" w:rsidRDefault="00126334" w:rsidP="001263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Спискови произвођача, са подацима о мјесечним количинама испорученог млијека, су основ за обрачун и исплату премије.</w:t>
            </w:r>
          </w:p>
          <w:p w:rsidR="00126334" w:rsidRPr="006A5B9E" w:rsidRDefault="00126334" w:rsidP="001263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МПШВ и регистроване мљекаре достављају спискове са подацима најкасније до 20.у мјесецу за откупљено млијеко из претходног мјесеца.</w:t>
            </w:r>
          </w:p>
          <w:p w:rsidR="00126334" w:rsidRPr="006A5B9E" w:rsidRDefault="00126334" w:rsidP="001263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Исплате премија се врше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директно произвођачима на њихове жиро рачуне.</w:t>
            </w:r>
          </w:p>
        </w:tc>
      </w:tr>
      <w:tr w:rsidR="00126334" w:rsidRPr="006A5B9E" w:rsidTr="00C452B4">
        <w:tc>
          <w:tcPr>
            <w:tcW w:w="1537" w:type="dxa"/>
            <w:vAlign w:val="center"/>
          </w:tcPr>
          <w:p w:rsidR="00126334" w:rsidRPr="006A5B9E" w:rsidRDefault="00126334" w:rsidP="00126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Надзор и контрола</w:t>
            </w:r>
          </w:p>
        </w:tc>
        <w:tc>
          <w:tcPr>
            <w:tcW w:w="8370" w:type="dxa"/>
            <w:gridSpan w:val="2"/>
            <w:vAlign w:val="center"/>
          </w:tcPr>
          <w:p w:rsidR="00126334" w:rsidRPr="006A5B9E" w:rsidRDefault="00126334" w:rsidP="00126334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Секретаријат за привреду</w:t>
            </w:r>
          </w:p>
        </w:tc>
      </w:tr>
      <w:tr w:rsidR="00126334" w:rsidRPr="006A5B9E" w:rsidTr="00C452B4">
        <w:tc>
          <w:tcPr>
            <w:tcW w:w="1537" w:type="dxa"/>
            <w:vMerge w:val="restart"/>
            <w:vAlign w:val="center"/>
          </w:tcPr>
          <w:p w:rsidR="00126334" w:rsidRPr="006A5B9E" w:rsidRDefault="00126334" w:rsidP="00126334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Финансијски план</w:t>
            </w:r>
          </w:p>
        </w:tc>
        <w:tc>
          <w:tcPr>
            <w:tcW w:w="4740" w:type="dxa"/>
            <w:vAlign w:val="center"/>
          </w:tcPr>
          <w:p w:rsidR="00126334" w:rsidRPr="006A5B9E" w:rsidRDefault="00126334" w:rsidP="00126334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Компоненте</w:t>
            </w:r>
          </w:p>
        </w:tc>
        <w:tc>
          <w:tcPr>
            <w:tcW w:w="3630" w:type="dxa"/>
            <w:vAlign w:val="center"/>
          </w:tcPr>
          <w:p w:rsidR="00126334" w:rsidRPr="006A5B9E" w:rsidRDefault="00126334" w:rsidP="00126334">
            <w:pPr>
              <w:spacing w:after="0" w:line="240" w:lineRule="auto"/>
              <w:jc w:val="right"/>
              <w:rPr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Износ у €</w:t>
            </w:r>
          </w:p>
        </w:tc>
      </w:tr>
      <w:tr w:rsidR="00126334" w:rsidRPr="006A5B9E" w:rsidTr="00C452B4">
        <w:trPr>
          <w:trHeight w:val="402"/>
        </w:trPr>
        <w:tc>
          <w:tcPr>
            <w:tcW w:w="1537" w:type="dxa"/>
            <w:vMerge/>
            <w:vAlign w:val="center"/>
          </w:tcPr>
          <w:p w:rsidR="00126334" w:rsidRPr="006A5B9E" w:rsidRDefault="00126334" w:rsidP="00126334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4740" w:type="dxa"/>
            <w:vAlign w:val="center"/>
          </w:tcPr>
          <w:p w:rsidR="00126334" w:rsidRPr="006A5B9E" w:rsidRDefault="00126334" w:rsidP="00126334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Премије 0,07 € по литру</w:t>
            </w:r>
          </w:p>
        </w:tc>
        <w:tc>
          <w:tcPr>
            <w:tcW w:w="3630" w:type="dxa"/>
            <w:vAlign w:val="center"/>
          </w:tcPr>
          <w:p w:rsidR="00126334" w:rsidRPr="006A5B9E" w:rsidRDefault="00126334" w:rsidP="00126334">
            <w:pPr>
              <w:spacing w:after="0" w:line="240" w:lineRule="auto"/>
              <w:jc w:val="right"/>
              <w:rPr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145.000,00</w:t>
            </w:r>
          </w:p>
        </w:tc>
      </w:tr>
      <w:tr w:rsidR="00126334" w:rsidRPr="006A5B9E" w:rsidTr="00C452B4">
        <w:trPr>
          <w:trHeight w:val="492"/>
        </w:trPr>
        <w:tc>
          <w:tcPr>
            <w:tcW w:w="1537" w:type="dxa"/>
            <w:vMerge/>
          </w:tcPr>
          <w:p w:rsidR="00126334" w:rsidRPr="006A5B9E" w:rsidRDefault="00126334" w:rsidP="00126334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4740" w:type="dxa"/>
            <w:vAlign w:val="center"/>
          </w:tcPr>
          <w:p w:rsidR="00126334" w:rsidRPr="006A5B9E" w:rsidRDefault="00126334" w:rsidP="00126334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Укупно</w:t>
            </w:r>
          </w:p>
        </w:tc>
        <w:tc>
          <w:tcPr>
            <w:tcW w:w="3630" w:type="dxa"/>
            <w:vAlign w:val="center"/>
          </w:tcPr>
          <w:p w:rsidR="00126334" w:rsidRPr="006A5B9E" w:rsidRDefault="00126334" w:rsidP="00126334">
            <w:pPr>
              <w:spacing w:after="0" w:line="240" w:lineRule="auto"/>
              <w:jc w:val="right"/>
              <w:rPr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145.000,00</w:t>
            </w:r>
          </w:p>
        </w:tc>
      </w:tr>
    </w:tbl>
    <w:p w:rsidR="001C6472" w:rsidRPr="006A5B9E" w:rsidRDefault="001C6472" w:rsidP="00394DB6">
      <w:pPr>
        <w:spacing w:line="240" w:lineRule="auto"/>
        <w:rPr>
          <w:noProof/>
          <w:color w:val="000000" w:themeColor="text1"/>
          <w:lang w:val="sr-Latn-CS"/>
        </w:rPr>
      </w:pPr>
    </w:p>
    <w:tbl>
      <w:tblPr>
        <w:tblpPr w:leftFromText="180" w:rightFromText="180" w:vertAnchor="text" w:horzAnchor="margin" w:tblpXSpec="center" w:tblpY="-70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3"/>
        <w:gridCol w:w="4820"/>
        <w:gridCol w:w="3607"/>
      </w:tblGrid>
      <w:tr w:rsidR="00245B1A" w:rsidRPr="006A5B9E" w:rsidTr="006636A3">
        <w:trPr>
          <w:trHeight w:val="458"/>
        </w:trPr>
        <w:tc>
          <w:tcPr>
            <w:tcW w:w="100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5B1A" w:rsidRPr="006A5B9E" w:rsidRDefault="00245B1A" w:rsidP="001D6591">
            <w:pPr>
              <w:spacing w:after="0" w:line="240" w:lineRule="auto"/>
              <w:jc w:val="center"/>
              <w:rPr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lastRenderedPageBreak/>
              <w:t xml:space="preserve">2.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Подршка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производњи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континенталног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воћа</w:t>
            </w:r>
          </w:p>
        </w:tc>
      </w:tr>
      <w:tr w:rsidR="00245B1A" w:rsidRPr="00FB73F9" w:rsidTr="00C302E3">
        <w:trPr>
          <w:trHeight w:val="5012"/>
        </w:trPr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5B1A" w:rsidRPr="006A5B9E" w:rsidRDefault="00832698" w:rsidP="001D6591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Разлози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подстицај</w:t>
            </w:r>
          </w:p>
        </w:tc>
        <w:tc>
          <w:tcPr>
            <w:tcW w:w="8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B1A" w:rsidRPr="006A5B9E" w:rsidRDefault="00832698" w:rsidP="00C829B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2B74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теритоји</w:t>
            </w:r>
            <w:r w:rsidR="002B74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општине</w:t>
            </w:r>
            <w:r w:rsidR="002B74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Пљевља</w:t>
            </w:r>
            <w:r w:rsidR="002B74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постоји</w:t>
            </w:r>
            <w:r w:rsidR="002B74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велики</w:t>
            </w:r>
            <w:r w:rsidR="002B74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природни</w:t>
            </w:r>
            <w:r w:rsidR="002B74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потенцијал</w:t>
            </w:r>
            <w:r w:rsidR="002B74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који</w:t>
            </w:r>
            <w:r w:rsidR="002B74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није</w:t>
            </w:r>
            <w:r w:rsidR="002B74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довољно</w:t>
            </w:r>
            <w:r w:rsidR="0025279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искоришћен</w:t>
            </w:r>
            <w:r w:rsidR="0025279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па</w:t>
            </w:r>
            <w:r w:rsidR="005F26D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5F26D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подизање</w:t>
            </w:r>
            <w:r w:rsidR="005F26D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вишегодишњих</w:t>
            </w:r>
            <w:r w:rsidR="008233D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засада</w:t>
            </w:r>
            <w:r w:rsidR="008233D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8233D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великог</w:t>
            </w:r>
            <w:r w:rsidR="008233D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значаја</w:t>
            </w:r>
            <w:r w:rsidR="00C302E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јер</w:t>
            </w:r>
            <w:r w:rsidR="00C302E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C302E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C302E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</w:t>
            </w:r>
            <w:r w:rsidR="002B74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сврхе</w:t>
            </w:r>
            <w:r w:rsidR="002B74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могу</w:t>
            </w:r>
            <w:r w:rsidR="002B74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искористити</w:t>
            </w:r>
            <w:r w:rsidR="002B74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брдовити</w:t>
            </w:r>
            <w:r w:rsidR="008233D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терени</w:t>
            </w:r>
            <w:r w:rsidR="008233D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који</w:t>
            </w:r>
            <w:r w:rsidR="008233D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нису</w:t>
            </w:r>
            <w:r w:rsidR="008233D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погодни</w:t>
            </w:r>
            <w:r w:rsidR="008233D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C302E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друге</w:t>
            </w:r>
            <w:r w:rsidR="002B74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врсте</w:t>
            </w:r>
            <w:r w:rsidR="002B74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пољопривредне</w:t>
            </w:r>
            <w:r w:rsidR="008233D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="0097062E">
              <w:rPr>
                <w:rFonts w:ascii="Arial" w:hAnsi="Arial" w:cs="Arial"/>
                <w:noProof/>
                <w:color w:val="000000" w:themeColor="text1"/>
                <w:lang w:val="sr-Cyrl-R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Воћарска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производња</w:t>
            </w:r>
            <w:r w:rsidR="008233D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иако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233D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представља</w:t>
            </w:r>
            <w:r w:rsidR="00C302E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због</w:t>
            </w:r>
            <w:r w:rsidR="00C302E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ограничавајучих</w:t>
            </w:r>
            <w:r w:rsidR="00C302E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фактора</w:t>
            </w:r>
            <w:r w:rsidR="00C302E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(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климе</w:t>
            </w:r>
            <w:r w:rsidR="00C302E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),</w:t>
            </w:r>
            <w:r w:rsidR="008233D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углавном</w:t>
            </w:r>
            <w:r w:rsidR="008233D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допунску</w:t>
            </w:r>
            <w:r w:rsidR="008233D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дјелатност</w:t>
            </w:r>
            <w:r w:rsidR="00C302E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,</w:t>
            </w:r>
            <w:r w:rsidR="008233D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пружа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локалној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заједници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различите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бенефите</w:t>
            </w:r>
            <w:r w:rsidR="0097062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245B1A" w:rsidRPr="006A5B9E" w:rsidRDefault="00832698" w:rsidP="00C829B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Производећи</w:t>
            </w:r>
            <w:r w:rsidR="0025279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воће</w:t>
            </w:r>
            <w:r w:rsidR="0025279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пољопривредници</w:t>
            </w:r>
            <w:r w:rsidR="00C302E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стварају</w:t>
            </w:r>
            <w:r w:rsidR="00C302E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приход</w:t>
            </w:r>
            <w:r w:rsidR="00C302E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C302E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доприносе</w:t>
            </w:r>
            <w:r w:rsidR="00B864C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општем</w:t>
            </w:r>
            <w:r w:rsidR="0025279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просперитету</w:t>
            </w:r>
            <w:r w:rsidR="005F26D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25279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економској</w:t>
            </w:r>
            <w:r w:rsidR="0025279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97062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одрж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ивости</w:t>
            </w:r>
            <w:r w:rsidR="0097062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245B1A" w:rsidRPr="006A5B9E" w:rsidRDefault="00832698" w:rsidP="00C829B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Воћарство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омогућава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пољопривредницима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диверзификују</w:t>
            </w:r>
            <w:r w:rsidR="00C302E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своје</w:t>
            </w:r>
            <w:r w:rsidR="00C302E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активности</w:t>
            </w:r>
            <w:r w:rsidR="00C302E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смањујући</w:t>
            </w:r>
            <w:r w:rsidR="00C302E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ризик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зависности</w:t>
            </w:r>
            <w:r w:rsidR="005F26D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5F26D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једне</w:t>
            </w:r>
            <w:r w:rsidR="005F26D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врсте</w:t>
            </w:r>
            <w:r w:rsidR="005F26D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97062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245B1A" w:rsidRPr="006A5B9E" w:rsidRDefault="00832698" w:rsidP="00C829B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Узгој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воћа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има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традициионалну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повезаност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руралним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животом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32570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нашем</w:t>
            </w:r>
            <w:r w:rsidR="0032570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подручју</w:t>
            </w:r>
            <w:r w:rsidR="0032570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чиме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одржава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културна</w:t>
            </w:r>
            <w:r w:rsidR="005F26D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5F26D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историјска</w:t>
            </w:r>
            <w:r w:rsidR="005F26D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баштина</w:t>
            </w:r>
            <w:r w:rsidR="005F26D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заједнице</w:t>
            </w:r>
            <w:r w:rsidR="0097062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245B1A" w:rsidRPr="006A5B9E" w:rsidRDefault="00832698" w:rsidP="00C829B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Кроз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обезбјеђење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свежег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воћа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локалном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становништву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,</w:t>
            </w:r>
            <w:r w:rsidR="00C302E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воћарска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дјелатност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доприноси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побољшању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прехрамбрене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сигурности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општем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квалитету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живота</w:t>
            </w:r>
            <w:r w:rsidR="005F26D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245B1A" w:rsidRPr="006A5B9E" w:rsidRDefault="00832698" w:rsidP="00C829B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повећала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продуктивност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,</w:t>
            </w:r>
            <w:r w:rsidR="00C302E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квалитет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одрживост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воћарске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потребно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улагати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развој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ове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245B1A" w:rsidRPr="006A5B9E" w:rsidRDefault="00832698" w:rsidP="00C829B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Развој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воћарства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условљен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5A27F7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научним</w:t>
            </w:r>
            <w:r w:rsidR="005A27F7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5A27F7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техничким</w:t>
            </w:r>
            <w:r w:rsidR="005A27F7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достигнућима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="00C829B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првом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плану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интензификација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механизација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воћарству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,</w:t>
            </w:r>
            <w:r w:rsidR="00C302E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измјена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сортимента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,</w:t>
            </w:r>
            <w:r w:rsidR="00C302E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формирање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одговарајуће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круне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,</w:t>
            </w:r>
            <w:r w:rsidR="00C302E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резидба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,</w:t>
            </w:r>
            <w:r w:rsidR="00C829B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ђубрење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,</w:t>
            </w:r>
            <w:r w:rsidR="00C302E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наводњавање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заштита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воћака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болести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штеточина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="00536BF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том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смислу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обезбјеђује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разне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врсте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инвестирања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воћарску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производњу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245B1A" w:rsidRPr="006A5B9E" w:rsidRDefault="00245B1A" w:rsidP="00C829B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245B1A" w:rsidRPr="006A5B9E" w:rsidTr="006636A3">
        <w:trPr>
          <w:trHeight w:val="1593"/>
        </w:trPr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5B1A" w:rsidRPr="006A5B9E" w:rsidRDefault="00832698" w:rsidP="001D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Циљеви</w:t>
            </w:r>
          </w:p>
        </w:tc>
        <w:tc>
          <w:tcPr>
            <w:tcW w:w="8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5B1A" w:rsidRPr="006A5B9E" w:rsidRDefault="00832698" w:rsidP="00520B9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боље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коришћење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природних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ресурса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подизањем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нових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вишегодишњих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засада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садним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материјалом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контролисаног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квалитета</w:t>
            </w:r>
          </w:p>
          <w:p w:rsidR="00245B1A" w:rsidRPr="006A5B9E" w:rsidRDefault="00832698" w:rsidP="00520B9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увођење</w:t>
            </w:r>
            <w:r w:rsidR="0025279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25279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производњу</w:t>
            </w:r>
            <w:r w:rsidR="0025279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нових</w:t>
            </w:r>
            <w:r w:rsidR="0025279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толерантних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отпорних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сорти</w:t>
            </w:r>
          </w:p>
          <w:p w:rsidR="00245B1A" w:rsidRPr="006A5B9E" w:rsidRDefault="00832698" w:rsidP="00520B9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економско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јачање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пољопривредног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</w:p>
          <w:p w:rsidR="00245B1A" w:rsidRPr="006A5B9E" w:rsidRDefault="00832698" w:rsidP="00520B9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модернизација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воћарске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производње</w:t>
            </w:r>
          </w:p>
        </w:tc>
      </w:tr>
      <w:tr w:rsidR="00245B1A" w:rsidRPr="006A5B9E" w:rsidTr="006636A3">
        <w:trPr>
          <w:trHeight w:val="1230"/>
        </w:trPr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5B1A" w:rsidRPr="006A5B9E" w:rsidRDefault="00832698" w:rsidP="001D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Опис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мјере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критеријуми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</w:p>
          <w:p w:rsidR="00245B1A" w:rsidRPr="006A5B9E" w:rsidRDefault="00832698" w:rsidP="001D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</w:p>
        </w:tc>
        <w:tc>
          <w:tcPr>
            <w:tcW w:w="8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B1A" w:rsidRPr="006A5B9E" w:rsidRDefault="00832698" w:rsidP="00C829B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имају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4F3F67"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уписана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Регистар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пољопривредних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МПШВ</w:t>
            </w:r>
            <w:r w:rsidR="004F3F67"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и која су измирила обавезе по основу пореза на непокретности према општини Пљевља</w:t>
            </w:r>
            <w:r w:rsidR="00B864C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D71F6E" w:rsidRPr="006A5B9E" w:rsidRDefault="00D71F6E" w:rsidP="00D71F6E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Овом мјером се подржавају:</w:t>
            </w:r>
          </w:p>
          <w:p w:rsidR="00D71F6E" w:rsidRPr="006A5B9E" w:rsidRDefault="00D71F6E" w:rsidP="00D71F6E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Инвестиције у садни материјал до 70% од вриједности инвестиције, маx 700 €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/инвестицији;</w:t>
            </w:r>
          </w:p>
          <w:p w:rsidR="00D71F6E" w:rsidRPr="006A5B9E" w:rsidRDefault="00D71F6E" w:rsidP="00D71F6E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Набавка ђубрива до 50% од вриједности инвестиције, маx 40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0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€/ха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воћњака;</w:t>
            </w:r>
          </w:p>
          <w:p w:rsidR="00D71F6E" w:rsidRPr="006A5B9E" w:rsidRDefault="00D71F6E" w:rsidP="00D71F6E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Инвестиције у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специфичну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опрему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за воћарску производњу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( опрема за резидбу, садњу,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бербу,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заштиту од птица, прскалице и др. ) до 50% од инвестиције, максималан износ подршке 300 €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/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инвестицији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;</w:t>
            </w:r>
          </w:p>
          <w:p w:rsidR="00D71F6E" w:rsidRPr="006A5B9E" w:rsidRDefault="00D71F6E" w:rsidP="00D71F6E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Cyrl-ME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Набавка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Cyrl-ME"/>
              </w:rPr>
              <w:t>ситне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механизациј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е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Cyrl-ME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и прикључака,подршка износи:</w:t>
            </w:r>
          </w:p>
          <w:p w:rsidR="00D71F6E" w:rsidRPr="006A5B9E" w:rsidRDefault="00D71F6E" w:rsidP="00D71F6E">
            <w:pPr>
              <w:spacing w:after="0" w:line="240" w:lineRule="auto"/>
              <w:ind w:left="360"/>
              <w:jc w:val="both"/>
              <w:rPr>
                <w:rFonts w:ascii="Arial" w:hAnsi="Arial" w:cs="Arial"/>
                <w:noProof/>
                <w:color w:val="000000" w:themeColor="text1"/>
                <w:lang w:val="sr-Cyrl-ME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   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40%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за набавку ситне механизације вриједности до 1.000 €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и</w:t>
            </w:r>
          </w:p>
          <w:p w:rsidR="00D71F6E" w:rsidRPr="006A5B9E" w:rsidRDefault="00D71F6E" w:rsidP="00D71F6E">
            <w:pPr>
              <w:spacing w:after="0" w:line="240" w:lineRule="auto"/>
              <w:ind w:left="360"/>
              <w:jc w:val="both"/>
              <w:rPr>
                <w:rFonts w:ascii="Arial" w:hAnsi="Arial" w:cs="Arial"/>
                <w:noProof/>
                <w:color w:val="000000" w:themeColor="text1"/>
                <w:lang w:val="sr-Cyrl-ME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     до 30% за набавку ситне механизације вриједности преко 1.000 €, </w:t>
            </w:r>
          </w:p>
          <w:p w:rsidR="00D71F6E" w:rsidRPr="006A5B9E" w:rsidRDefault="00D71F6E" w:rsidP="00D71F6E">
            <w:pPr>
              <w:spacing w:after="0" w:line="240" w:lineRule="auto"/>
              <w:ind w:left="360"/>
              <w:jc w:val="both"/>
              <w:rPr>
                <w:rFonts w:ascii="Arial" w:hAnsi="Arial" w:cs="Arial"/>
                <w:noProof/>
                <w:color w:val="000000" w:themeColor="text1"/>
                <w:lang w:val="sr-Cyrl-ME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    одн.макс</w:t>
            </w:r>
            <w:r w:rsidR="00933FC7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имална подршка може износити 500 €  по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инвестицији ;</w:t>
            </w:r>
          </w:p>
          <w:p w:rsidR="00D71F6E" w:rsidRPr="006A5B9E" w:rsidRDefault="00D71F6E" w:rsidP="00D71F6E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Инвестиције у адаптацију и опрему простора за прераду, чување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и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паковање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производа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у износу до 50% вриједности, максимално 1.000 € </w:t>
            </w:r>
            <w:r w:rsidR="00933FC7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по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инвестицији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;</w:t>
            </w:r>
          </w:p>
          <w:p w:rsidR="00D71F6E" w:rsidRPr="006A5B9E" w:rsidRDefault="00D71F6E" w:rsidP="00D71F6E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Анализа готових производа  и оцјена квалитета у износу до 50%трошкова анализе ,максимално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50 € /производу.</w:t>
            </w:r>
          </w:p>
          <w:p w:rsidR="00D71F6E" w:rsidRPr="006A5B9E" w:rsidRDefault="00D71F6E" w:rsidP="00D71F6E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Поред финансијске подршке за инвестиције,у оквиру овог јавног позива биће организована и стручна предавања и презентације намијењене пољопривредним произвођачима,са циљем унапређења знања и примјене савремених пракси у производњи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D71F6E" w:rsidRPr="006A5B9E" w:rsidRDefault="00D71F6E" w:rsidP="00D71F6E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Услов за подршку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за све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инвестициј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е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, осим набавке садног материјала, је да апликант посједује мин 0,30 ха вишегодишњег засада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воћа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D71F6E" w:rsidRPr="006A5B9E" w:rsidRDefault="00D71F6E" w:rsidP="00D71F6E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Cyrl-ME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lastRenderedPageBreak/>
              <w:t>Минимална вриједност прихватљиве инвестиције је 100 €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Cyrl-ME"/>
              </w:rPr>
              <w:t>.</w:t>
            </w:r>
          </w:p>
          <w:p w:rsidR="00D71F6E" w:rsidRPr="006A5B9E" w:rsidRDefault="00D71F6E" w:rsidP="00D71F6E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Субвенција ће бити увећана  10% за жене носиоце газдинства или 10% за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="00933FC7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млађе од 40 година, али не </w:t>
            </w:r>
            <w:r w:rsidR="00933FC7">
              <w:rPr>
                <w:rFonts w:ascii="Arial" w:hAnsi="Arial" w:cs="Arial"/>
                <w:noProof/>
                <w:color w:val="000000" w:themeColor="text1"/>
                <w:lang w:val="sr-Cyrl-RS"/>
              </w:rPr>
              <w:t>више од одређеног максимума за све наведене инвестиције.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</w:p>
          <w:p w:rsidR="00D71F6E" w:rsidRPr="006A5B9E" w:rsidRDefault="00D71F6E" w:rsidP="00D71F6E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Максимална подршка кроз ову мјеру износи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3</w:t>
            </w:r>
            <w:r w:rsidR="00F67E36" w:rsidRPr="006A5B9E">
              <w:rPr>
                <w:rFonts w:ascii="Arial" w:hAnsi="Arial" w:cs="Arial"/>
                <w:noProof/>
                <w:color w:val="000000" w:themeColor="text1"/>
                <w:lang w:val="sr-Latn-ME"/>
              </w:rPr>
              <w:t>.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000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€/газдинству.</w:t>
            </w:r>
          </w:p>
          <w:p w:rsidR="00D71F6E" w:rsidRPr="006A5B9E" w:rsidRDefault="00D71F6E" w:rsidP="00D71F6E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Пољопривредна газдинства која су предходне 2 године остварила подршку (набавка механизације и прикључних уређаја), не могу бити корисници  ове мјере за исти тип инвестиције. </w:t>
            </w:r>
          </w:p>
          <w:p w:rsidR="00D71F6E" w:rsidRPr="006A5B9E" w:rsidRDefault="00D71F6E" w:rsidP="00D71F6E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Мјера се спроводи на основу поднијетих захтјева, достављене предвиђене документације, доказа о реализацији мјере, теренског обиласка и периодичне контроле.Право на подршку не могу остварити пољопривредна газдинства која за исти тип инвестиције остваре подршку у текућој години код МПШВ. </w:t>
            </w:r>
          </w:p>
          <w:p w:rsidR="00D71F6E" w:rsidRPr="006A5B9E" w:rsidRDefault="00D71F6E" w:rsidP="00D71F6E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Служба за пољопривреду вршиће провјеру двоструког финансирања.</w:t>
            </w:r>
          </w:p>
          <w:p w:rsidR="00D71F6E" w:rsidRPr="006A5B9E" w:rsidRDefault="00D71F6E" w:rsidP="00D71F6E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 случају велике заинтересованост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и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произвођача за набавку садног материјала Служба за пољопривреду ће извршити организовану набавку истих, а на основу пријава које ће се подносити у пероду од 10.0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8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 до 01.09.202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6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.године, у канцеларијама Службе за пољопривреду. О времену расподјеле садница произвођачи ће бити благовремено обавјештени.</w:t>
            </w:r>
          </w:p>
          <w:p w:rsidR="00D71F6E" w:rsidRPr="006A5B9E" w:rsidRDefault="00D71F6E" w:rsidP="00D71F6E">
            <w:pPr>
              <w:spacing w:after="0" w:line="240" w:lineRule="auto"/>
              <w:ind w:left="720"/>
              <w:jc w:val="both"/>
              <w:rPr>
                <w:rFonts w:ascii="Arial" w:hAnsi="Arial" w:cs="Arial"/>
                <w:noProof/>
                <w:color w:val="000000" w:themeColor="text1"/>
                <w:lang w:val="sr-Cyrl-ME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   </w:t>
            </w:r>
          </w:p>
          <w:p w:rsidR="00245B1A" w:rsidRPr="006A5B9E" w:rsidRDefault="00245B1A" w:rsidP="00D71F6E">
            <w:pPr>
              <w:pStyle w:val="Default"/>
              <w:jc w:val="both"/>
              <w:rPr>
                <w:noProof/>
                <w:color w:val="000000" w:themeColor="text1"/>
                <w:lang w:val="sr-Latn-CS"/>
              </w:rPr>
            </w:pPr>
          </w:p>
        </w:tc>
      </w:tr>
      <w:tr w:rsidR="00245B1A" w:rsidRPr="00FB73F9" w:rsidTr="006636A3">
        <w:trPr>
          <w:trHeight w:val="555"/>
        </w:trPr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5B1A" w:rsidRPr="006A5B9E" w:rsidRDefault="00217498" w:rsidP="001D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lastRenderedPageBreak/>
              <w:t>Корисници</w:t>
            </w:r>
            <w:r w:rsidR="00D02C1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</w:p>
        </w:tc>
        <w:tc>
          <w:tcPr>
            <w:tcW w:w="8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5B1A" w:rsidRPr="006A5B9E" w:rsidRDefault="00832698" w:rsidP="00C829B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Регистрована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МПШВ</w:t>
            </w:r>
          </w:p>
        </w:tc>
      </w:tr>
      <w:tr w:rsidR="00245B1A" w:rsidRPr="00FB73F9" w:rsidTr="006636A3"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5B1A" w:rsidRPr="006A5B9E" w:rsidRDefault="00832698" w:rsidP="001D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Начин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плаћањана</w:t>
            </w:r>
          </w:p>
        </w:tc>
        <w:tc>
          <w:tcPr>
            <w:tcW w:w="8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5B1A" w:rsidRPr="006A5B9E" w:rsidRDefault="00832698" w:rsidP="00C829B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Директно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жиро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рачун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корисника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</w:tc>
      </w:tr>
      <w:tr w:rsidR="00245B1A" w:rsidRPr="006A5B9E" w:rsidTr="006636A3">
        <w:trPr>
          <w:trHeight w:val="465"/>
        </w:trPr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5B1A" w:rsidRPr="006A5B9E" w:rsidRDefault="00832698" w:rsidP="001D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Реализација</w:t>
            </w:r>
          </w:p>
        </w:tc>
        <w:tc>
          <w:tcPr>
            <w:tcW w:w="8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5B1A" w:rsidRPr="006A5B9E" w:rsidRDefault="00832698" w:rsidP="00C829B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Служба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пољопривреду</w:t>
            </w:r>
          </w:p>
        </w:tc>
      </w:tr>
      <w:tr w:rsidR="00245B1A" w:rsidRPr="00FB73F9" w:rsidTr="006636A3"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5B1A" w:rsidRPr="006A5B9E" w:rsidRDefault="00832698" w:rsidP="001D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Процедура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реализације</w:t>
            </w:r>
          </w:p>
        </w:tc>
        <w:tc>
          <w:tcPr>
            <w:tcW w:w="8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71F6E" w:rsidRPr="006A5B9E" w:rsidRDefault="00D71F6E" w:rsidP="00D71F6E">
            <w:pPr>
              <w:pStyle w:val="Default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Корисник подноси захтјев  Служби за пољопривреду ( образац се може преузети у канцеларијима Службе за пољопривреду) са потребном документацијом у складу са Јавним позивом за 2026. годину. Кроз Јавни позив ће бити   дефинисани критеријуми, услови и процедура реализације.</w:t>
            </w:r>
          </w:p>
          <w:p w:rsidR="00245B1A" w:rsidRPr="006A5B9E" w:rsidRDefault="00D71F6E" w:rsidP="00D71F6E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Мјера се спроводи до предвиђеног  износа средстава подршке у Агробуџету за  2026.годину.</w:t>
            </w:r>
          </w:p>
        </w:tc>
      </w:tr>
      <w:tr w:rsidR="00245B1A" w:rsidRPr="006A5B9E" w:rsidTr="006636A3">
        <w:trPr>
          <w:trHeight w:val="440"/>
        </w:trPr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5B1A" w:rsidRPr="006A5B9E" w:rsidRDefault="00832698" w:rsidP="001D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Надзор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контрола</w:t>
            </w:r>
          </w:p>
        </w:tc>
        <w:tc>
          <w:tcPr>
            <w:tcW w:w="8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5B1A" w:rsidRPr="006A5B9E" w:rsidRDefault="00832698" w:rsidP="00C829B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Секретаријат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привреду</w:t>
            </w:r>
          </w:p>
        </w:tc>
      </w:tr>
      <w:tr w:rsidR="00245B1A" w:rsidRPr="006A5B9E" w:rsidTr="006636A3">
        <w:trPr>
          <w:trHeight w:val="393"/>
        </w:trPr>
        <w:tc>
          <w:tcPr>
            <w:tcW w:w="16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5B1A" w:rsidRPr="006A5B9E" w:rsidRDefault="00832698" w:rsidP="001D6591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Финансијски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план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5B1A" w:rsidRPr="006A5B9E" w:rsidRDefault="00832698" w:rsidP="00C829B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€</w:t>
            </w:r>
          </w:p>
          <w:p w:rsidR="004525D6" w:rsidRPr="006A5B9E" w:rsidRDefault="004525D6" w:rsidP="00C829B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3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5B1A" w:rsidRPr="006A5B9E" w:rsidRDefault="00F92798" w:rsidP="007E7C6D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4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3</w:t>
            </w:r>
            <w:r w:rsidR="00245B1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.000,00</w:t>
            </w:r>
          </w:p>
        </w:tc>
      </w:tr>
      <w:tr w:rsidR="00245B1A" w:rsidRPr="006A5B9E" w:rsidTr="006636A3">
        <w:trPr>
          <w:trHeight w:val="34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5B1A" w:rsidRPr="006A5B9E" w:rsidRDefault="00245B1A" w:rsidP="001D6591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5B1A" w:rsidRPr="006A5B9E" w:rsidRDefault="00832698" w:rsidP="00C829B1">
            <w:pPr>
              <w:spacing w:after="0" w:line="240" w:lineRule="auto"/>
              <w:jc w:val="both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Укупно</w:t>
            </w:r>
            <w:r w:rsidR="00245B1A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:</w:t>
            </w:r>
          </w:p>
          <w:p w:rsidR="004525D6" w:rsidRPr="006A5B9E" w:rsidRDefault="004525D6" w:rsidP="00C829B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3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5B1A" w:rsidRPr="006A5B9E" w:rsidRDefault="007E7C6D" w:rsidP="00C829B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4</w:t>
            </w:r>
            <w:r w:rsidR="00F92798" w:rsidRPr="006A5B9E">
              <w:rPr>
                <w:rFonts w:ascii="Arial" w:hAnsi="Arial" w:cs="Arial"/>
                <w:b/>
                <w:noProof/>
                <w:color w:val="000000" w:themeColor="text1"/>
                <w:lang w:val="sr-Cyrl-ME"/>
              </w:rPr>
              <w:t>3</w:t>
            </w:r>
            <w:r w:rsidR="00245B1A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.000,00</w:t>
            </w:r>
          </w:p>
        </w:tc>
      </w:tr>
    </w:tbl>
    <w:p w:rsidR="00D10612" w:rsidRPr="006A5B9E" w:rsidRDefault="00D10612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6F3DE3" w:rsidRPr="006A5B9E" w:rsidRDefault="006F3DE3" w:rsidP="00394DB6">
      <w:pPr>
        <w:spacing w:line="240" w:lineRule="auto"/>
        <w:rPr>
          <w:noProof/>
          <w:color w:val="000000" w:themeColor="text1"/>
          <w:lang w:val="sr-Latn-CS"/>
        </w:rPr>
      </w:pPr>
    </w:p>
    <w:tbl>
      <w:tblPr>
        <w:tblpPr w:leftFromText="180" w:rightFromText="180" w:bottomFromText="200" w:vertAnchor="text" w:horzAnchor="margin" w:tblpX="-299" w:tblpY="-189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5288"/>
        <w:gridCol w:w="2492"/>
      </w:tblGrid>
      <w:tr w:rsidR="00FB73F9" w:rsidRPr="006A5B9E" w:rsidTr="00DF4F68">
        <w:trPr>
          <w:trHeight w:val="507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3F9" w:rsidRPr="006A5B9E" w:rsidRDefault="00FB73F9" w:rsidP="00FB73F9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lastRenderedPageBreak/>
              <w:t>3. Осигурање регистрованих пољопривредника</w:t>
            </w:r>
          </w:p>
        </w:tc>
      </w:tr>
      <w:tr w:rsidR="00FB73F9" w:rsidRPr="00700558" w:rsidTr="00DF4F68">
        <w:trPr>
          <w:trHeight w:val="2412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3F9" w:rsidRPr="006A5B9E" w:rsidRDefault="00FB73F9" w:rsidP="00FB73F9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Разлози за подстицај</w:t>
            </w:r>
          </w:p>
        </w:tc>
        <w:tc>
          <w:tcPr>
            <w:tcW w:w="7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3F9" w:rsidRPr="006A5B9E" w:rsidRDefault="00FB73F9" w:rsidP="00FB73F9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Кроз ову мјеру стимулишу се пољопривредни произвођачи да се региструју и осигурају по основу бављења пољопривредом, ради остваривања бенефита током и након престанка бављења пољопривредном производњом. Да би пољопривредни  произвођачи могли аплицирати на поједине мјере подршке и стекли право учешћа на пројектима из области пољопривреде и руралног развоја, неопходно је да буду уписани у Регистар осигураника пољопривредника.</w:t>
            </w:r>
          </w:p>
          <w:p w:rsidR="00FB73F9" w:rsidRPr="006A5B9E" w:rsidRDefault="00FB73F9" w:rsidP="00FB73F9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Општина Пљевља за упис у Регистар пољопривредних осигураника, опредјељује средства  у виду субвенције у висини   од  50 % вриједности  уплате за пензијско и инвалидско осигурање.</w:t>
            </w:r>
          </w:p>
        </w:tc>
      </w:tr>
      <w:tr w:rsidR="00FB73F9" w:rsidRPr="00700558" w:rsidTr="00DF4F68">
        <w:trPr>
          <w:trHeight w:val="2217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3F9" w:rsidRPr="006A5B9E" w:rsidRDefault="00FB73F9" w:rsidP="00FB73F9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Циљеви</w:t>
            </w:r>
          </w:p>
        </w:tc>
        <w:tc>
          <w:tcPr>
            <w:tcW w:w="7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3F9" w:rsidRPr="006A5B9E" w:rsidRDefault="00FB73F9" w:rsidP="00FB73F9">
            <w:pPr>
              <w:pStyle w:val="Default"/>
              <w:numPr>
                <w:ilvl w:val="0"/>
                <w:numId w:val="9"/>
              </w:numPr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Поправљање социо-економског статуса пољопривредних произвођача</w:t>
            </w:r>
          </w:p>
          <w:p w:rsidR="00FB73F9" w:rsidRPr="006A5B9E" w:rsidRDefault="00FB73F9" w:rsidP="00FB73F9">
            <w:pPr>
              <w:pStyle w:val="Default"/>
              <w:numPr>
                <w:ilvl w:val="0"/>
                <w:numId w:val="9"/>
              </w:numPr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Могућност аплицирања за поједине мјере подршке и учешће на пројектима везаним за пољопривредну производњу (Агробуџет, МПШВ, ИПАРД-а, ИРФ-а и других фондова)</w:t>
            </w:r>
          </w:p>
          <w:p w:rsidR="00FB73F9" w:rsidRPr="006A5B9E" w:rsidRDefault="00FB73F9" w:rsidP="00FB73F9">
            <w:pPr>
              <w:pStyle w:val="Default"/>
              <w:numPr>
                <w:ilvl w:val="0"/>
                <w:numId w:val="9"/>
              </w:numPr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Стимулисање становништва за запошљавање у пољопривреди </w:t>
            </w:r>
          </w:p>
          <w:p w:rsidR="00FB73F9" w:rsidRPr="006A5B9E" w:rsidRDefault="00FB73F9" w:rsidP="00FB73F9">
            <w:pPr>
              <w:pStyle w:val="Default"/>
              <w:numPr>
                <w:ilvl w:val="0"/>
                <w:numId w:val="9"/>
              </w:numPr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Допринос за осигурање од незапослености и могућност стицања права на пензију</w:t>
            </w:r>
          </w:p>
          <w:p w:rsidR="00FB73F9" w:rsidRPr="006A5B9E" w:rsidRDefault="00FB73F9" w:rsidP="00FB73F9">
            <w:pPr>
              <w:pStyle w:val="Default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FB73F9" w:rsidRPr="00700558" w:rsidTr="00DF4F68">
        <w:trPr>
          <w:trHeight w:val="2757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3F9" w:rsidRPr="006A5B9E" w:rsidRDefault="00FB73F9" w:rsidP="00FB73F9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Опис мјера и критеријума за подршку</w:t>
            </w:r>
          </w:p>
        </w:tc>
        <w:tc>
          <w:tcPr>
            <w:tcW w:w="7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3F9" w:rsidRPr="00FB73F9" w:rsidRDefault="00FB73F9" w:rsidP="00FB73F9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sr-Latn-CS"/>
              </w:rPr>
            </w:pPr>
            <w:r w:rsidRPr="00FB73F9">
              <w:rPr>
                <w:rFonts w:ascii="Arial" w:hAnsi="Arial" w:cs="Arial"/>
                <w:noProof/>
                <w:lang w:val="sr-Latn-CS"/>
              </w:rPr>
              <w:t>Право на подршку имају</w:t>
            </w:r>
            <w:r w:rsidRPr="00FB73F9">
              <w:rPr>
                <w:rFonts w:ascii="Arial" w:hAnsi="Arial" w:cs="Arial"/>
                <w:noProof/>
                <w:lang w:val="sr-Cyrl-ME"/>
              </w:rPr>
              <w:t xml:space="preserve"> пољопривредни произвођачи  </w:t>
            </w:r>
            <w:r w:rsidRPr="00FB73F9">
              <w:rPr>
                <w:rFonts w:ascii="Arial" w:hAnsi="Arial" w:cs="Arial"/>
                <w:noProof/>
                <w:lang w:val="sr-Latn-CS"/>
              </w:rPr>
              <w:t>уписан</w:t>
            </w:r>
            <w:r w:rsidRPr="00FB73F9">
              <w:rPr>
                <w:rFonts w:ascii="Arial" w:hAnsi="Arial" w:cs="Arial"/>
                <w:noProof/>
                <w:lang w:val="sr-Cyrl-ME"/>
              </w:rPr>
              <w:t>и</w:t>
            </w:r>
            <w:r w:rsidRPr="00FB73F9">
              <w:rPr>
                <w:rFonts w:ascii="Arial" w:hAnsi="Arial" w:cs="Arial"/>
                <w:noProof/>
                <w:lang w:val="sr-Latn-CS"/>
              </w:rPr>
              <w:t xml:space="preserve"> у Регистар </w:t>
            </w:r>
            <w:r w:rsidRPr="00FB73F9">
              <w:rPr>
                <w:rFonts w:ascii="Arial" w:hAnsi="Arial" w:cs="Arial"/>
                <w:noProof/>
                <w:lang w:val="sr-Cyrl-ME"/>
              </w:rPr>
              <w:t>осигураника</w:t>
            </w:r>
            <w:r w:rsidRPr="00FB73F9">
              <w:rPr>
                <w:rFonts w:ascii="Arial" w:hAnsi="Arial" w:cs="Arial"/>
                <w:noProof/>
                <w:lang w:val="sr-Latn-CS"/>
              </w:rPr>
              <w:t xml:space="preserve"> пољопривредни</w:t>
            </w:r>
            <w:r w:rsidRPr="00FB73F9">
              <w:rPr>
                <w:rFonts w:ascii="Arial" w:hAnsi="Arial" w:cs="Arial"/>
                <w:noProof/>
                <w:lang w:val="sr-Cyrl-ME"/>
              </w:rPr>
              <w:t>ка у</w:t>
            </w:r>
            <w:r w:rsidRPr="00FB73F9">
              <w:rPr>
                <w:rFonts w:ascii="Arial" w:hAnsi="Arial" w:cs="Arial"/>
                <w:noProof/>
                <w:lang w:val="sr-Latn-CS"/>
              </w:rPr>
              <w:t xml:space="preserve"> МПШВ</w:t>
            </w:r>
            <w:r w:rsidRPr="00FB73F9">
              <w:rPr>
                <w:rFonts w:ascii="Arial" w:hAnsi="Arial" w:cs="Arial"/>
                <w:noProof/>
                <w:lang w:val="sr-Cyrl-ME"/>
              </w:rPr>
              <w:t xml:space="preserve"> и који су измирили обавезе по основу пореза на непокретности према општини Пљевља,</w:t>
            </w:r>
            <w:r w:rsidRPr="00FB73F9">
              <w:rPr>
                <w:rFonts w:ascii="Arial" w:hAnsi="Arial" w:cs="Arial"/>
                <w:noProof/>
                <w:lang w:val="sr-Latn-CS"/>
              </w:rPr>
              <w:t xml:space="preserve"> уколико </w:t>
            </w:r>
            <w:r w:rsidRPr="00FB73F9">
              <w:rPr>
                <w:rFonts w:ascii="Arial" w:hAnsi="Arial" w:cs="Arial"/>
                <w:noProof/>
                <w:lang w:val="sr-Cyrl-ME"/>
              </w:rPr>
              <w:t>су</w:t>
            </w:r>
            <w:r w:rsidRPr="00FB73F9">
              <w:rPr>
                <w:rFonts w:ascii="Arial" w:hAnsi="Arial" w:cs="Arial"/>
                <w:noProof/>
                <w:lang w:val="sr-Latn-CS"/>
              </w:rPr>
              <w:t xml:space="preserve"> </w:t>
            </w:r>
            <w:r w:rsidRPr="00FB73F9">
              <w:rPr>
                <w:rFonts w:ascii="Arial" w:hAnsi="Arial" w:cs="Arial"/>
                <w:noProof/>
                <w:lang w:val="sr-Cyrl-RS"/>
              </w:rPr>
              <w:t xml:space="preserve">порески </w:t>
            </w:r>
            <w:r w:rsidRPr="00FB73F9">
              <w:rPr>
                <w:rFonts w:ascii="Arial" w:hAnsi="Arial" w:cs="Arial"/>
                <w:noProof/>
                <w:lang w:val="sr-Latn-CS"/>
              </w:rPr>
              <w:t>обвезни</w:t>
            </w:r>
            <w:r w:rsidRPr="00FB73F9">
              <w:rPr>
                <w:rFonts w:ascii="Arial" w:hAnsi="Arial" w:cs="Arial"/>
                <w:noProof/>
                <w:lang w:val="sr-Cyrl-ME"/>
              </w:rPr>
              <w:t>ци</w:t>
            </w:r>
            <w:r w:rsidRPr="00FB73F9">
              <w:rPr>
                <w:rFonts w:ascii="Arial" w:hAnsi="Arial" w:cs="Arial"/>
                <w:noProof/>
                <w:lang w:val="sr-Cyrl-RS"/>
              </w:rPr>
              <w:t xml:space="preserve"> по том основу</w:t>
            </w:r>
            <w:r w:rsidRPr="00FB73F9">
              <w:rPr>
                <w:rFonts w:ascii="Arial" w:hAnsi="Arial" w:cs="Arial"/>
                <w:noProof/>
                <w:lang w:val="sr-Latn-CS"/>
              </w:rPr>
              <w:t xml:space="preserve"> .</w:t>
            </w:r>
          </w:p>
          <w:p w:rsidR="00FB73F9" w:rsidRPr="00FB73F9" w:rsidRDefault="00FB73F9" w:rsidP="00FB73F9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sr-Latn-CS"/>
              </w:rPr>
            </w:pPr>
            <w:r w:rsidRPr="00FB73F9">
              <w:rPr>
                <w:rFonts w:ascii="Arial" w:hAnsi="Arial" w:cs="Arial"/>
                <w:noProof/>
                <w:lang w:val="sr-Latn-CS"/>
              </w:rPr>
              <w:t>Подршка се огледа у директном плаћању регистрованим пољопривредним осигураницима  у износу  од  50% уплате</w:t>
            </w:r>
            <w:r w:rsidRPr="00FB73F9">
              <w:rPr>
                <w:noProof/>
                <w:lang w:val="sr-Latn-CS"/>
              </w:rPr>
              <w:t xml:space="preserve"> </w:t>
            </w:r>
            <w:r w:rsidRPr="00FB73F9">
              <w:rPr>
                <w:rFonts w:ascii="Arial" w:hAnsi="Arial" w:cs="Arial"/>
                <w:noProof/>
                <w:lang w:val="sr-Latn-CS"/>
              </w:rPr>
              <w:t>пензијско - инвалидског осигурања</w:t>
            </w:r>
            <w:r w:rsidRPr="00FB73F9">
              <w:rPr>
                <w:rFonts w:ascii="Arial" w:hAnsi="Arial" w:cs="Arial"/>
                <w:noProof/>
                <w:lang w:val="sr-Cyrl-ME"/>
              </w:rPr>
              <w:t>.</w:t>
            </w:r>
            <w:r w:rsidRPr="00FB73F9">
              <w:rPr>
                <w:rFonts w:ascii="Arial" w:hAnsi="Arial" w:cs="Arial"/>
                <w:noProof/>
                <w:lang w:val="sr-Latn-CS"/>
              </w:rPr>
              <w:t xml:space="preserve">   </w:t>
            </w:r>
          </w:p>
        </w:tc>
      </w:tr>
      <w:tr w:rsidR="00FB73F9" w:rsidRPr="00700558" w:rsidTr="00DF4F68">
        <w:trPr>
          <w:trHeight w:val="888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3F9" w:rsidRPr="006A5B9E" w:rsidRDefault="00FB73F9" w:rsidP="00FB73F9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Корисници</w:t>
            </w:r>
          </w:p>
        </w:tc>
        <w:tc>
          <w:tcPr>
            <w:tcW w:w="7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3F9" w:rsidRPr="00FB73F9" w:rsidRDefault="00FB73F9" w:rsidP="00FB73F9">
            <w:pPr>
              <w:pStyle w:val="Default"/>
              <w:jc w:val="center"/>
              <w:rPr>
                <w:noProof/>
                <w:color w:val="auto"/>
                <w:sz w:val="22"/>
                <w:szCs w:val="22"/>
                <w:lang w:val="sr-Latn-CS"/>
              </w:rPr>
            </w:pPr>
            <w:r w:rsidRPr="00FB73F9">
              <w:rPr>
                <w:noProof/>
                <w:color w:val="auto"/>
                <w:sz w:val="22"/>
                <w:szCs w:val="22"/>
                <w:lang w:val="sr-Latn-CS"/>
              </w:rPr>
              <w:t>Пољопривредни произвођачи уписани у Регистар осигураника пољопривредника у МПШВ</w:t>
            </w:r>
          </w:p>
        </w:tc>
      </w:tr>
      <w:tr w:rsidR="00FB73F9" w:rsidRPr="00700558" w:rsidTr="00DF4F68">
        <w:trPr>
          <w:trHeight w:val="510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3F9" w:rsidRPr="006A5B9E" w:rsidRDefault="00FB73F9" w:rsidP="00FB73F9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Начин плаћања</w:t>
            </w:r>
          </w:p>
        </w:tc>
        <w:tc>
          <w:tcPr>
            <w:tcW w:w="7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3F9" w:rsidRPr="00FB73F9" w:rsidRDefault="00FB73F9" w:rsidP="00FB73F9">
            <w:pPr>
              <w:pStyle w:val="Default"/>
              <w:jc w:val="center"/>
              <w:rPr>
                <w:noProof/>
                <w:color w:val="auto"/>
                <w:sz w:val="22"/>
                <w:szCs w:val="22"/>
                <w:lang w:val="sr-Latn-CS"/>
              </w:rPr>
            </w:pPr>
            <w:r w:rsidRPr="00FB73F9">
              <w:rPr>
                <w:noProof/>
                <w:color w:val="auto"/>
                <w:sz w:val="22"/>
                <w:szCs w:val="22"/>
                <w:lang w:val="sr-Latn-CS"/>
              </w:rPr>
              <w:t>Директно на жиро-рачун корисника</w:t>
            </w:r>
          </w:p>
        </w:tc>
      </w:tr>
      <w:tr w:rsidR="00FB73F9" w:rsidRPr="006A5B9E" w:rsidTr="00DF4F68">
        <w:trPr>
          <w:trHeight w:val="420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3F9" w:rsidRPr="006A5B9E" w:rsidRDefault="00FB73F9" w:rsidP="00FB73F9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Реализација</w:t>
            </w:r>
          </w:p>
        </w:tc>
        <w:tc>
          <w:tcPr>
            <w:tcW w:w="7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3F9" w:rsidRPr="00FB73F9" w:rsidRDefault="00FB73F9" w:rsidP="00FB73F9">
            <w:pPr>
              <w:pStyle w:val="Default"/>
              <w:jc w:val="center"/>
              <w:rPr>
                <w:noProof/>
                <w:color w:val="auto"/>
                <w:sz w:val="22"/>
                <w:szCs w:val="22"/>
                <w:lang w:val="sr-Latn-CS"/>
              </w:rPr>
            </w:pPr>
            <w:r w:rsidRPr="00FB73F9">
              <w:rPr>
                <w:noProof/>
                <w:color w:val="auto"/>
                <w:sz w:val="22"/>
                <w:szCs w:val="22"/>
                <w:lang w:val="sr-Latn-CS"/>
              </w:rPr>
              <w:t>Служба  за пољопривреду</w:t>
            </w:r>
          </w:p>
        </w:tc>
      </w:tr>
      <w:tr w:rsidR="00FB73F9" w:rsidRPr="00700558" w:rsidTr="00DF4F68">
        <w:trPr>
          <w:trHeight w:val="1140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3F9" w:rsidRPr="006A5B9E" w:rsidRDefault="00FB73F9" w:rsidP="00FB73F9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Процедура реализације</w:t>
            </w:r>
          </w:p>
        </w:tc>
        <w:tc>
          <w:tcPr>
            <w:tcW w:w="7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3F9" w:rsidRPr="00FB73F9" w:rsidRDefault="00FB73F9" w:rsidP="00FB73F9">
            <w:pPr>
              <w:pStyle w:val="Default"/>
              <w:rPr>
                <w:noProof/>
                <w:color w:val="auto"/>
                <w:sz w:val="22"/>
                <w:szCs w:val="22"/>
                <w:lang w:val="sr-Latn-CS"/>
              </w:rPr>
            </w:pPr>
            <w:r w:rsidRPr="00FB73F9">
              <w:rPr>
                <w:noProof/>
                <w:color w:val="auto"/>
                <w:sz w:val="22"/>
                <w:szCs w:val="22"/>
                <w:lang w:val="sr-Latn-CS"/>
              </w:rPr>
              <w:t xml:space="preserve">Регистровани пољопривредни </w:t>
            </w:r>
            <w:r w:rsidRPr="00FB73F9">
              <w:rPr>
                <w:noProof/>
                <w:color w:val="auto"/>
                <w:sz w:val="22"/>
                <w:szCs w:val="22"/>
                <w:lang w:val="sr-Cyrl-ME"/>
              </w:rPr>
              <w:t>осигураник</w:t>
            </w:r>
            <w:r w:rsidRPr="00FB73F9">
              <w:rPr>
                <w:noProof/>
                <w:color w:val="auto"/>
                <w:sz w:val="22"/>
                <w:szCs w:val="22"/>
                <w:lang w:val="sr-Latn-CS"/>
              </w:rPr>
              <w:t xml:space="preserve"> подноси захтјев  Служби за пољопривреду  са потребном документацијом у складу са Јавним позивом за 2026. годину. Кроз Јавни позив ће бити   дефинисани критеријуми, услови и процедура реализације.</w:t>
            </w:r>
          </w:p>
          <w:p w:rsidR="00FB73F9" w:rsidRPr="00FB73F9" w:rsidRDefault="00FB73F9" w:rsidP="00FB73F9">
            <w:pPr>
              <w:pStyle w:val="Default"/>
              <w:jc w:val="both"/>
              <w:rPr>
                <w:noProof/>
                <w:color w:val="auto"/>
                <w:sz w:val="22"/>
                <w:szCs w:val="22"/>
                <w:lang w:val="sr-Latn-CS"/>
              </w:rPr>
            </w:pPr>
            <w:r w:rsidRPr="00FB73F9">
              <w:rPr>
                <w:noProof/>
                <w:color w:val="auto"/>
                <w:sz w:val="22"/>
                <w:szCs w:val="22"/>
                <w:lang w:val="sr-Latn-CS"/>
              </w:rPr>
              <w:t>Мјера се спроводи до предвиђеног  износа средстава подршке у Агробуџету за  2026.годину.</w:t>
            </w:r>
          </w:p>
        </w:tc>
      </w:tr>
      <w:tr w:rsidR="00FB73F9" w:rsidRPr="006A5B9E" w:rsidTr="00DF4F68">
        <w:trPr>
          <w:trHeight w:val="420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3F9" w:rsidRPr="006A5B9E" w:rsidRDefault="00FB73F9" w:rsidP="00FB7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Надзор и контрола</w:t>
            </w:r>
          </w:p>
        </w:tc>
        <w:tc>
          <w:tcPr>
            <w:tcW w:w="7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3F9" w:rsidRPr="006A5B9E" w:rsidRDefault="00FB73F9" w:rsidP="00FB73F9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Секретаријат за привреду</w:t>
            </w:r>
          </w:p>
        </w:tc>
      </w:tr>
      <w:tr w:rsidR="00FB73F9" w:rsidRPr="006A5B9E" w:rsidTr="00DF4F68">
        <w:trPr>
          <w:trHeight w:val="330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3F9" w:rsidRPr="006A5B9E" w:rsidRDefault="00FB73F9" w:rsidP="00FB73F9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Финансијски план</w:t>
            </w:r>
          </w:p>
        </w:tc>
        <w:tc>
          <w:tcPr>
            <w:tcW w:w="5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3F9" w:rsidRPr="006A5B9E" w:rsidRDefault="00FB73F9" w:rsidP="00FB73F9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 у €</w:t>
            </w:r>
          </w:p>
        </w:tc>
        <w:tc>
          <w:tcPr>
            <w:tcW w:w="2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3F9" w:rsidRPr="006A5B9E" w:rsidRDefault="00FB73F9" w:rsidP="00FB73F9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        9.000,00</w:t>
            </w:r>
          </w:p>
        </w:tc>
      </w:tr>
      <w:tr w:rsidR="00FB73F9" w:rsidRPr="006A5B9E" w:rsidTr="00DF4F68">
        <w:trPr>
          <w:trHeight w:val="330"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3F9" w:rsidRPr="006A5B9E" w:rsidRDefault="00FB73F9" w:rsidP="00FB73F9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5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3F9" w:rsidRPr="006A5B9E" w:rsidRDefault="00FB73F9" w:rsidP="00FB73F9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Укупно:</w:t>
            </w:r>
          </w:p>
        </w:tc>
        <w:tc>
          <w:tcPr>
            <w:tcW w:w="2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3F9" w:rsidRPr="006A5B9E" w:rsidRDefault="00FB73F9" w:rsidP="00FB73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9.000,00</w:t>
            </w:r>
          </w:p>
        </w:tc>
      </w:tr>
      <w:tr w:rsidR="00D47418" w:rsidRPr="006A5B9E" w:rsidTr="005A27F7">
        <w:trPr>
          <w:trHeight w:val="507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418" w:rsidRPr="006A5B9E" w:rsidRDefault="00D47418" w:rsidP="005A27F7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t xml:space="preserve">3.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t>Осигурање</w:t>
            </w: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t>регистрованих</w:t>
            </w: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t>пољопривредника</w:t>
            </w:r>
          </w:p>
        </w:tc>
      </w:tr>
      <w:tr w:rsidR="00D47418" w:rsidRPr="00FB73F9" w:rsidTr="00C302E3">
        <w:trPr>
          <w:trHeight w:val="2412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418" w:rsidRPr="006A5B9E" w:rsidRDefault="00832698" w:rsidP="005A27F7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lastRenderedPageBreak/>
              <w:t>Разлози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подстицај</w:t>
            </w:r>
          </w:p>
        </w:tc>
        <w:tc>
          <w:tcPr>
            <w:tcW w:w="7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418" w:rsidRPr="006A5B9E" w:rsidRDefault="00832698" w:rsidP="005A27F7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Кроз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ову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мјеру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стимулишу</w:t>
            </w:r>
            <w:r w:rsidR="00C302E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се</w:t>
            </w:r>
            <w:r w:rsidR="00C302E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пољопривредни</w:t>
            </w:r>
            <w:r w:rsidR="00C302E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93385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произвођ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ачи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региструју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осигурају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основу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бављења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пољопривредом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ради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остваривања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бенефита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током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након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престанка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бављења</w:t>
            </w:r>
            <w:r w:rsidR="00C302E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пољопривредном</w:t>
            </w:r>
            <w:r w:rsidR="00C302E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производњом</w:t>
            </w:r>
            <w:r w:rsidR="00C302E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.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="0093385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произвођ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ачи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могли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аплицирати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поједине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мјере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подршке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стекли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право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учешћа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пројектима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из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области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руралног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развоја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неопходно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је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буду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уписани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Регистар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осигураника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пољопривредника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  <w:p w:rsidR="00D47418" w:rsidRPr="006A5B9E" w:rsidRDefault="00832698" w:rsidP="005A27F7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Општина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Пљевља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упис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Регистар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пољопривредних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осигураника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опредјељује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средства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виду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субвенције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висини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50 %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вриједности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уплате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пензијско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инвалидско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осигурање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D47418" w:rsidRPr="00FB73F9" w:rsidTr="005A27F7">
        <w:trPr>
          <w:trHeight w:val="2217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418" w:rsidRPr="006A5B9E" w:rsidRDefault="00832698" w:rsidP="005A27F7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Циљеви</w:t>
            </w:r>
          </w:p>
        </w:tc>
        <w:tc>
          <w:tcPr>
            <w:tcW w:w="7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418" w:rsidRPr="006A5B9E" w:rsidRDefault="00832698" w:rsidP="005A27F7">
            <w:pPr>
              <w:pStyle w:val="Default"/>
              <w:numPr>
                <w:ilvl w:val="0"/>
                <w:numId w:val="9"/>
              </w:numPr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Поправљање</w:t>
            </w:r>
            <w:r w:rsidR="00151CF7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социо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-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економског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статуса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пољопривредних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произвођача</w:t>
            </w:r>
          </w:p>
          <w:p w:rsidR="00D47418" w:rsidRPr="006A5B9E" w:rsidRDefault="00832698" w:rsidP="005A27F7">
            <w:pPr>
              <w:pStyle w:val="Default"/>
              <w:numPr>
                <w:ilvl w:val="0"/>
                <w:numId w:val="9"/>
              </w:numPr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Могућност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аплицирања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поједине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мјере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подршке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учешће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пројектима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везаним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производњу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(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Агробуџет</w:t>
            </w:r>
            <w:r w:rsidR="00422A9B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МПШВ</w:t>
            </w:r>
            <w:r w:rsidR="00422A9B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,</w:t>
            </w:r>
            <w:r w:rsidR="00C302E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ИПАРД</w:t>
            </w:r>
            <w:r w:rsidR="00422A9B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-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а</w:t>
            </w:r>
            <w:r w:rsidR="00422A9B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ИРФ</w:t>
            </w:r>
            <w:r w:rsidR="00422A9B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-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других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фондова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)</w:t>
            </w:r>
          </w:p>
          <w:p w:rsidR="00D47418" w:rsidRPr="006A5B9E" w:rsidRDefault="00832698" w:rsidP="005A27F7">
            <w:pPr>
              <w:pStyle w:val="Default"/>
              <w:numPr>
                <w:ilvl w:val="0"/>
                <w:numId w:val="9"/>
              </w:numPr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Стимулисање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становништва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C302E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запошљавање</w:t>
            </w:r>
            <w:r w:rsidR="00C302E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C302E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пољопривреди</w:t>
            </w:r>
            <w:r w:rsidR="00C302E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</w:p>
          <w:p w:rsidR="00D47418" w:rsidRPr="006A5B9E" w:rsidRDefault="00832698" w:rsidP="005A27F7">
            <w:pPr>
              <w:pStyle w:val="Default"/>
              <w:numPr>
                <w:ilvl w:val="0"/>
                <w:numId w:val="9"/>
              </w:numPr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Допринос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осигурање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од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незапослености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могућност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стицања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права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пензију</w:t>
            </w:r>
          </w:p>
          <w:p w:rsidR="00D47418" w:rsidRPr="006A5B9E" w:rsidRDefault="00D47418" w:rsidP="005A27F7">
            <w:pPr>
              <w:pStyle w:val="Default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D47418" w:rsidRPr="00FB73F9" w:rsidTr="005A27F7">
        <w:trPr>
          <w:trHeight w:val="2757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418" w:rsidRPr="006A5B9E" w:rsidRDefault="00832698" w:rsidP="005A27F7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Опис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критеријума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</w:p>
        </w:tc>
        <w:tc>
          <w:tcPr>
            <w:tcW w:w="7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418" w:rsidRPr="006A5B9E" w:rsidRDefault="00832698" w:rsidP="005A27F7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Регистровани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произвођач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након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уплате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пензијско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-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инвалидског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осигурања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подноси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захтјев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Служби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  <w:p w:rsidR="00D47418" w:rsidRPr="006A5B9E" w:rsidRDefault="00832698" w:rsidP="005A27F7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Уз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захтјев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осигураник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прилаже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следећу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документацију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:</w:t>
            </w:r>
          </w:p>
          <w:p w:rsidR="00D47418" w:rsidRPr="006A5B9E" w:rsidRDefault="00D47418" w:rsidP="000E050A">
            <w:pPr>
              <w:pStyle w:val="Default"/>
              <w:ind w:left="5"/>
              <w:jc w:val="both"/>
              <w:rPr>
                <w:noProof/>
                <w:color w:val="000000" w:themeColor="text1"/>
                <w:sz w:val="22"/>
                <w:szCs w:val="22"/>
                <w:lang w:val="sr-Cyrl-R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-   </w:t>
            </w:r>
            <w:r w:rsidR="00DA110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Увјерења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(</w:t>
            </w:r>
            <w:r w:rsidR="00DA110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потврде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)</w:t>
            </w:r>
            <w:r w:rsidR="00DA110A" w:rsidRPr="006A5B9E">
              <w:rPr>
                <w:noProof/>
                <w:color w:val="000000" w:themeColor="text1"/>
                <w:sz w:val="22"/>
                <w:szCs w:val="22"/>
                <w:lang w:val="sr-Cyrl-R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измиреним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пореским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обавезама</w:t>
            </w:r>
            <w:r w:rsidR="000E050A" w:rsidRPr="006A5B9E">
              <w:rPr>
                <w:noProof/>
                <w:color w:val="000000" w:themeColor="text1"/>
                <w:sz w:val="22"/>
                <w:szCs w:val="22"/>
                <w:lang w:val="sr-Cyrl-RS"/>
              </w:rPr>
              <w:t xml:space="preserve"> </w:t>
            </w:r>
            <w:r w:rsidR="00DA110A" w:rsidRPr="006A5B9E">
              <w:rPr>
                <w:noProof/>
                <w:color w:val="000000" w:themeColor="text1"/>
                <w:sz w:val="22"/>
                <w:szCs w:val="22"/>
                <w:lang w:val="sr-Cyrl-RS"/>
              </w:rPr>
              <w:t xml:space="preserve"> </w:t>
            </w:r>
            <w:r w:rsidR="000E050A" w:rsidRPr="006A5B9E">
              <w:rPr>
                <w:noProof/>
                <w:color w:val="000000" w:themeColor="text1"/>
                <w:sz w:val="22"/>
                <w:szCs w:val="22"/>
                <w:lang w:val="sr-Cyrl-RS"/>
              </w:rPr>
              <w:t xml:space="preserve">                   </w:t>
            </w:r>
          </w:p>
          <w:p w:rsidR="00D47418" w:rsidRPr="006A5B9E" w:rsidRDefault="00D47418" w:rsidP="005A27F7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-  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Доказ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уплати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пензијско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-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инвалидског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осигурања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(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уплатнице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)</w:t>
            </w:r>
          </w:p>
          <w:p w:rsidR="00D47418" w:rsidRPr="006A5B9E" w:rsidRDefault="00D47418" w:rsidP="005A27F7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-  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Рјешење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МПШВ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упису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Регистар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осигураника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пољопривредника</w:t>
            </w:r>
          </w:p>
          <w:p w:rsidR="00D47418" w:rsidRPr="006A5B9E" w:rsidRDefault="00D47418" w:rsidP="005A27F7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-  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Копију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личне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карте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жиро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-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рачуна</w:t>
            </w:r>
          </w:p>
          <w:p w:rsidR="00DA110A" w:rsidRPr="006A5B9E" w:rsidRDefault="00832698" w:rsidP="00DA110A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Cyrl-R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огледа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директном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плаћању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регистрованим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пољопривредним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осигураницима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износу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50%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уплате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пензијско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инвалидско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осигурање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="00DA11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Регистровани пољопривредни произвођач</w:t>
            </w:r>
            <w:r w:rsidR="00DA110A"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мора измирити обавезе по основу пореза на непокретности према општини Пљевља</w:t>
            </w:r>
            <w:r w:rsidR="00DA11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уколико је </w:t>
            </w:r>
            <w:r w:rsidR="00DA110A" w:rsidRPr="006A5B9E">
              <w:rPr>
                <w:rFonts w:ascii="Arial" w:hAnsi="Arial" w:cs="Arial"/>
                <w:noProof/>
                <w:color w:val="000000" w:themeColor="text1"/>
                <w:lang w:val="sr-Cyrl-RS"/>
              </w:rPr>
              <w:t xml:space="preserve">порески </w:t>
            </w:r>
            <w:r w:rsidR="00DA11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обвезник</w:t>
            </w:r>
            <w:r w:rsidR="00DA110A" w:rsidRPr="006A5B9E">
              <w:rPr>
                <w:rFonts w:ascii="Arial" w:hAnsi="Arial" w:cs="Arial"/>
                <w:noProof/>
                <w:color w:val="000000" w:themeColor="text1"/>
                <w:lang w:val="sr-Cyrl-RS"/>
              </w:rPr>
              <w:t xml:space="preserve"> по том основу.</w:t>
            </w:r>
          </w:p>
          <w:p w:rsidR="00D47418" w:rsidRPr="006A5B9E" w:rsidRDefault="00D47418" w:rsidP="005A27F7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D47418" w:rsidRPr="00FB73F9" w:rsidTr="005A27F7">
        <w:trPr>
          <w:trHeight w:val="888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418" w:rsidRPr="006A5B9E" w:rsidRDefault="00832698" w:rsidP="005A27F7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Корисници</w:t>
            </w:r>
          </w:p>
        </w:tc>
        <w:tc>
          <w:tcPr>
            <w:tcW w:w="7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418" w:rsidRPr="006A5B9E" w:rsidRDefault="00832698" w:rsidP="005A27F7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произвођачи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уписани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Регистар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осигураника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пољопривредника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МПШВ</w:t>
            </w:r>
          </w:p>
        </w:tc>
      </w:tr>
      <w:tr w:rsidR="00D47418" w:rsidRPr="00FB73F9" w:rsidTr="005A27F7">
        <w:trPr>
          <w:trHeight w:val="510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418" w:rsidRPr="006A5B9E" w:rsidRDefault="00832698" w:rsidP="005A27F7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Начин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плаћања</w:t>
            </w:r>
          </w:p>
        </w:tc>
        <w:tc>
          <w:tcPr>
            <w:tcW w:w="7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418" w:rsidRPr="006A5B9E" w:rsidRDefault="00832698" w:rsidP="005A27F7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Директно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жиро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-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рачун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корисника</w:t>
            </w:r>
          </w:p>
        </w:tc>
      </w:tr>
      <w:tr w:rsidR="00D47418" w:rsidRPr="006A5B9E" w:rsidTr="005A27F7">
        <w:trPr>
          <w:trHeight w:val="420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418" w:rsidRPr="006A5B9E" w:rsidRDefault="00832698" w:rsidP="005A27F7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Реализација</w:t>
            </w:r>
          </w:p>
        </w:tc>
        <w:tc>
          <w:tcPr>
            <w:tcW w:w="7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418" w:rsidRPr="006A5B9E" w:rsidRDefault="00832698" w:rsidP="005A27F7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Служба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пољопривреду</w:t>
            </w:r>
          </w:p>
        </w:tc>
      </w:tr>
      <w:tr w:rsidR="00D47418" w:rsidRPr="00FB73F9" w:rsidTr="005A27F7">
        <w:trPr>
          <w:trHeight w:val="1140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418" w:rsidRPr="006A5B9E" w:rsidRDefault="00832698" w:rsidP="005A27F7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Процедура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реализације</w:t>
            </w:r>
          </w:p>
        </w:tc>
        <w:tc>
          <w:tcPr>
            <w:tcW w:w="7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418" w:rsidRPr="006A5B9E" w:rsidRDefault="00832698" w:rsidP="005A27F7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Мјера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спроводи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до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предвиђеног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износа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средстава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подршке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Агробуџету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202</w:t>
            </w:r>
            <w:r w:rsidR="00D37F07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6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  <w:r w:rsidR="00D37F07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годину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  <w:p w:rsidR="00D47418" w:rsidRPr="006A5B9E" w:rsidRDefault="00832698" w:rsidP="005A27F7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Служба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ће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кроз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Јавни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позив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дефинисати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ближе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критеријуме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услове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процедуре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реализације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</w:tc>
      </w:tr>
      <w:tr w:rsidR="00D47418" w:rsidRPr="006A5B9E" w:rsidTr="005A27F7">
        <w:trPr>
          <w:trHeight w:val="420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418" w:rsidRPr="006A5B9E" w:rsidRDefault="00832698" w:rsidP="005A2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Надзор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контрола</w:t>
            </w:r>
          </w:p>
        </w:tc>
        <w:tc>
          <w:tcPr>
            <w:tcW w:w="7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418" w:rsidRPr="006A5B9E" w:rsidRDefault="00832698" w:rsidP="005A27F7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Секретаријат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привреду</w:t>
            </w:r>
          </w:p>
        </w:tc>
      </w:tr>
      <w:tr w:rsidR="00D47418" w:rsidRPr="006A5B9E" w:rsidTr="005A27F7">
        <w:trPr>
          <w:trHeight w:val="330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418" w:rsidRPr="006A5B9E" w:rsidRDefault="00832698" w:rsidP="005A27F7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Финансијски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план</w:t>
            </w:r>
          </w:p>
        </w:tc>
        <w:tc>
          <w:tcPr>
            <w:tcW w:w="5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418" w:rsidRPr="006A5B9E" w:rsidRDefault="00832698" w:rsidP="005A27F7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€</w:t>
            </w:r>
          </w:p>
        </w:tc>
        <w:tc>
          <w:tcPr>
            <w:tcW w:w="2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418" w:rsidRPr="006A5B9E" w:rsidRDefault="00F67E36" w:rsidP="00F67E36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        </w:t>
            </w:r>
            <w:r w:rsidR="00D37F07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9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.000,00</w:t>
            </w:r>
          </w:p>
        </w:tc>
      </w:tr>
      <w:tr w:rsidR="00D47418" w:rsidRPr="006A5B9E" w:rsidTr="005A27F7">
        <w:trPr>
          <w:trHeight w:val="330"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418" w:rsidRPr="006A5B9E" w:rsidRDefault="00D47418" w:rsidP="005A27F7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5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418" w:rsidRPr="006A5B9E" w:rsidRDefault="00832698" w:rsidP="005A27F7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Укупно</w:t>
            </w:r>
            <w:r w:rsidR="00D47418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:</w:t>
            </w:r>
          </w:p>
        </w:tc>
        <w:tc>
          <w:tcPr>
            <w:tcW w:w="2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418" w:rsidRPr="006A5B9E" w:rsidRDefault="00D37F07" w:rsidP="005A27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9</w:t>
            </w:r>
            <w:r w:rsidR="00D4741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.000,00</w:t>
            </w:r>
          </w:p>
        </w:tc>
      </w:tr>
    </w:tbl>
    <w:p w:rsidR="006F3DE3" w:rsidRPr="006A5B9E" w:rsidRDefault="006F3DE3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9C2762" w:rsidRPr="006A5B9E" w:rsidRDefault="009C2762" w:rsidP="00394DB6">
      <w:pPr>
        <w:spacing w:line="240" w:lineRule="auto"/>
        <w:rPr>
          <w:noProof/>
          <w:color w:val="000000" w:themeColor="text1"/>
          <w:lang w:val="sr-Latn-CS"/>
        </w:rPr>
      </w:pPr>
    </w:p>
    <w:tbl>
      <w:tblPr>
        <w:tblpPr w:leftFromText="180" w:rightFromText="180" w:vertAnchor="text" w:horzAnchor="margin" w:tblpX="-220" w:tblpY="-427"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5"/>
        <w:gridCol w:w="4511"/>
        <w:gridCol w:w="3847"/>
      </w:tblGrid>
      <w:tr w:rsidR="00D47418" w:rsidRPr="00FB73F9" w:rsidTr="00C208C5">
        <w:trPr>
          <w:trHeight w:val="543"/>
        </w:trPr>
        <w:tc>
          <w:tcPr>
            <w:tcW w:w="99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418" w:rsidRPr="006A5B9E" w:rsidRDefault="00D47418" w:rsidP="00D47418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lastRenderedPageBreak/>
              <w:t xml:space="preserve">4.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Набавка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високих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тунела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и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професионалних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пластеника</w:t>
            </w:r>
          </w:p>
        </w:tc>
      </w:tr>
      <w:tr w:rsidR="00D47418" w:rsidRPr="00FB73F9" w:rsidTr="00C208C5">
        <w:trPr>
          <w:trHeight w:val="2127"/>
        </w:trPr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418" w:rsidRPr="006A5B9E" w:rsidRDefault="00832698" w:rsidP="00D47418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Разлози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подстицај</w:t>
            </w:r>
          </w:p>
        </w:tc>
        <w:tc>
          <w:tcPr>
            <w:tcW w:w="83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418" w:rsidRPr="006A5B9E" w:rsidRDefault="00832698" w:rsidP="00A702B6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Неповољни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климатски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услови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кратак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вегетацијски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период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производњу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појединих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повртарских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култура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представљају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препреку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њихову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успјешну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производњу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отвореном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  <w:p w:rsidR="00D47418" w:rsidRPr="006A5B9E" w:rsidRDefault="00832698" w:rsidP="00A702B6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Због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интересовања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пољопривредних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произвођача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свом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посједу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обављају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пластеничку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производњу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појединих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култура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као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што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: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паприка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парадајз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краставац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итд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општина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Пљевља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субвенцијама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подржава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набавку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пластеничког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простора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опреме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.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тај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начин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омогућава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пољопривредним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произвођачима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знатној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мјери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смање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ризике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производњи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топлољубивих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култура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услед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слане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мраза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града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,</w:t>
            </w:r>
            <w:r w:rsidR="00A702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суше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итд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  <w:p w:rsidR="00D47418" w:rsidRPr="006A5B9E" w:rsidRDefault="00832698" w:rsidP="00A702B6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Пластеничка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производња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подручју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општине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Пљевља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може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организује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једино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сезони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кад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производња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отвореном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пољу</w:t>
            </w:r>
            <w:r w:rsidR="00A702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(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љетњем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периоду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).</w:t>
            </w:r>
          </w:p>
          <w:p w:rsidR="00D47418" w:rsidRPr="006A5B9E" w:rsidRDefault="00832698" w:rsidP="00A702B6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Због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суровости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климе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високих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трошкова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производње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великих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штета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пластеницима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културама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које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гаје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њима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услед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високих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сњежних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падавина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олујних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вјетрова</w:t>
            </w:r>
            <w:r w:rsidR="00A702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ова</w:t>
            </w:r>
            <w:r w:rsidR="00A702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врста</w:t>
            </w:r>
            <w:r w:rsidR="00A702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пољопривредне</w:t>
            </w:r>
            <w:r w:rsidR="00A702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производње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ван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љетњег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периода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је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немогућа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неисплатива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</w:tc>
      </w:tr>
      <w:tr w:rsidR="00D47418" w:rsidRPr="00FB73F9" w:rsidTr="00C208C5">
        <w:trPr>
          <w:trHeight w:val="1160"/>
        </w:trPr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418" w:rsidRPr="006A5B9E" w:rsidRDefault="00832698" w:rsidP="00D47418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Циљеви</w:t>
            </w:r>
          </w:p>
        </w:tc>
        <w:tc>
          <w:tcPr>
            <w:tcW w:w="83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418" w:rsidRPr="006A5B9E" w:rsidRDefault="00832698" w:rsidP="00CD0347">
            <w:pPr>
              <w:pStyle w:val="Default"/>
              <w:numPr>
                <w:ilvl w:val="0"/>
                <w:numId w:val="28"/>
              </w:numPr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Смањење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ризика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производњи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ових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култура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(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мраз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град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слана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суша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)</w:t>
            </w:r>
          </w:p>
          <w:p w:rsidR="00D47418" w:rsidRPr="006A5B9E" w:rsidRDefault="00832698" w:rsidP="00D47418">
            <w:pPr>
              <w:pStyle w:val="Default"/>
              <w:numPr>
                <w:ilvl w:val="0"/>
                <w:numId w:val="11"/>
              </w:numPr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Повећање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приноса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јединици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површине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2-3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пута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односу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отворено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поље</w:t>
            </w:r>
          </w:p>
          <w:p w:rsidR="00D47418" w:rsidRPr="006A5B9E" w:rsidRDefault="00832698" w:rsidP="00D47418">
            <w:pPr>
              <w:pStyle w:val="Default"/>
              <w:numPr>
                <w:ilvl w:val="0"/>
                <w:numId w:val="11"/>
              </w:numPr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Стварање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повољних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климатских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услова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производњу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топлољубивих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култура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којима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услови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отвореном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одговарају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(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парадајз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,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паприка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,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краставац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)</w:t>
            </w:r>
          </w:p>
          <w:p w:rsidR="00D47418" w:rsidRPr="006A5B9E" w:rsidRDefault="00832698" w:rsidP="00D47418">
            <w:pPr>
              <w:pStyle w:val="Default"/>
              <w:numPr>
                <w:ilvl w:val="0"/>
                <w:numId w:val="11"/>
              </w:numPr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Производња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расада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поврћа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сопствену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производњу</w:t>
            </w:r>
          </w:p>
          <w:p w:rsidR="00D47418" w:rsidRPr="006A5B9E" w:rsidRDefault="00832698" w:rsidP="00D47418">
            <w:pPr>
              <w:pStyle w:val="Default"/>
              <w:numPr>
                <w:ilvl w:val="0"/>
                <w:numId w:val="11"/>
              </w:numPr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Обезбеђење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локалног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тржишта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расадом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поврћа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-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сортама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хибридима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прилагођених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климаским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условима</w:t>
            </w:r>
          </w:p>
        </w:tc>
      </w:tr>
      <w:tr w:rsidR="00D47418" w:rsidRPr="006A5B9E" w:rsidTr="00C208C5">
        <w:trPr>
          <w:trHeight w:val="1105"/>
        </w:trPr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418" w:rsidRPr="006A5B9E" w:rsidRDefault="00832698" w:rsidP="00D47418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Опис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критеријума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</w:p>
        </w:tc>
        <w:tc>
          <w:tcPr>
            <w:tcW w:w="83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F67" w:rsidRPr="006A5B9E" w:rsidRDefault="004F3F67" w:rsidP="004F3F67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 на подршку имају газдинства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уписана у Регистар пољопривредних газдинства МПШВ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и која су измирила обавезе по основу пореза на непокретности према општини Пљевља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.</w:t>
            </w:r>
          </w:p>
          <w:p w:rsidR="004F3F67" w:rsidRPr="006A5B9E" w:rsidRDefault="004F3F67" w:rsidP="003E5E9B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  <w:p w:rsidR="00D47418" w:rsidRPr="006A5B9E" w:rsidRDefault="00832698" w:rsidP="003E5E9B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Кроз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ову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мјеру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ће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подржати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:</w:t>
            </w:r>
          </w:p>
          <w:p w:rsidR="00D47418" w:rsidRPr="006A5B9E" w:rsidRDefault="00D47418" w:rsidP="003E5E9B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  <w:p w:rsidR="00D47418" w:rsidRPr="006A5B9E" w:rsidRDefault="00832698" w:rsidP="003E5E9B">
            <w:pPr>
              <w:pStyle w:val="Default"/>
              <w:numPr>
                <w:ilvl w:val="0"/>
                <w:numId w:val="10"/>
              </w:numPr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Набавка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пластеника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(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пластичне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металне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конструкције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)  -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субвенција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износи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до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50%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од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вриједности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инвестиције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  <w:p w:rsidR="005E7933" w:rsidRPr="006A5B9E" w:rsidRDefault="00832698" w:rsidP="003E5E9B">
            <w:pPr>
              <w:pStyle w:val="Default"/>
              <w:numPr>
                <w:ilvl w:val="0"/>
                <w:numId w:val="10"/>
              </w:numPr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Набавка</w:t>
            </w:r>
            <w:r w:rsidR="005E793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система</w:t>
            </w:r>
            <w:r w:rsidR="005E793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5E793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наводњавање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фертиригацију</w:t>
            </w:r>
            <w:r w:rsidR="005E793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(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пумпе</w:t>
            </w:r>
            <w:r w:rsidR="005E793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,</w:t>
            </w:r>
            <w:r w:rsidR="00541064">
              <w:rPr>
                <w:noProof/>
                <w:color w:val="000000" w:themeColor="text1"/>
                <w:sz w:val="22"/>
                <w:szCs w:val="22"/>
                <w:lang w:val="sr-Cyrl-R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цријева</w:t>
            </w:r>
            <w:r w:rsidR="005E793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5E793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наводњавање</w:t>
            </w:r>
            <w:r w:rsidR="005E793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резервоари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воду</w:t>
            </w:r>
            <w:r w:rsidR="005E793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),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подршка</w:t>
            </w:r>
            <w:r w:rsidR="005E793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износи</w:t>
            </w:r>
            <w:r w:rsidR="005E793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до</w:t>
            </w:r>
            <w:r w:rsidR="005E793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50%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вриједности</w:t>
            </w:r>
            <w:r w:rsidR="005F560A">
              <w:rPr>
                <w:noProof/>
                <w:color w:val="000000" w:themeColor="text1"/>
                <w:sz w:val="22"/>
                <w:szCs w:val="22"/>
                <w:lang w:val="sr-Latn-CS"/>
              </w:rPr>
              <w:t>, а не више од 700</w:t>
            </w:r>
            <w:r w:rsidR="005F560A">
              <w:rPr>
                <w:noProof/>
                <w:color w:val="000000" w:themeColor="text1"/>
                <w:sz w:val="22"/>
                <w:szCs w:val="22"/>
                <w:lang w:val="sr-Cyrl-RS"/>
              </w:rPr>
              <w:t xml:space="preserve"> </w:t>
            </w:r>
            <w:r w:rsidR="005F560A" w:rsidRPr="006A5B9E">
              <w:rPr>
                <w:noProof/>
                <w:color w:val="000000" w:themeColor="text1"/>
                <w:sz w:val="22"/>
                <w:szCs w:val="22"/>
                <w:lang w:val="sr-Cyrl-ME"/>
              </w:rPr>
              <w:t>€</w:t>
            </w:r>
            <w:r w:rsidR="005F560A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5F560A">
              <w:rPr>
                <w:noProof/>
                <w:color w:val="000000" w:themeColor="text1"/>
                <w:sz w:val="22"/>
                <w:szCs w:val="22"/>
                <w:lang w:val="sr-Cyrl-RS"/>
              </w:rPr>
              <w:t>по инвестицији.</w:t>
            </w:r>
          </w:p>
          <w:p w:rsidR="00D47418" w:rsidRPr="006A5B9E" w:rsidRDefault="00832698" w:rsidP="003E5E9B">
            <w:pPr>
              <w:pStyle w:val="Default"/>
              <w:numPr>
                <w:ilvl w:val="0"/>
                <w:numId w:val="10"/>
              </w:numPr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Набавка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специфичне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опреме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пластеничку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производњу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(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вишеслојне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фолије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покривање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пластеника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супстрати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контејнери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производњу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расада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машине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пуњење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саксија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супстратом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агротекстил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фолије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мреже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BC6C7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сјенчење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,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опрема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уређаји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додатно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освјетљење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машине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припрему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земље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,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садњу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,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бербу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,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паковање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,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опрема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вентилацију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,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хлађење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гријање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опрема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уређаји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вјештачко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опрашивање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биљака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,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опрема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испитивање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параметара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заштићеног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простора</w:t>
            </w:r>
            <w:r w:rsidR="00933856" w:rsidRPr="006A5B9E">
              <w:rPr>
                <w:noProof/>
                <w:color w:val="000000" w:themeColor="text1"/>
                <w:sz w:val="22"/>
                <w:szCs w:val="22"/>
                <w:lang w:val="sr-Cyrl-RS"/>
              </w:rPr>
              <w:t xml:space="preserve"> 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-</w:t>
            </w:r>
            <w:r w:rsidR="00933856" w:rsidRPr="006A5B9E">
              <w:rPr>
                <w:noProof/>
                <w:color w:val="000000" w:themeColor="text1"/>
                <w:sz w:val="22"/>
                <w:szCs w:val="22"/>
                <w:lang w:val="sr-Cyrl-RS"/>
              </w:rPr>
              <w:t xml:space="preserve"> П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Х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метри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ЕЦ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метри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др</w:t>
            </w:r>
            <w:r w:rsidR="0093385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)</w:t>
            </w:r>
            <w:r w:rsidR="00933856" w:rsidRPr="006A5B9E">
              <w:rPr>
                <w:noProof/>
                <w:color w:val="000000" w:themeColor="text1"/>
                <w:sz w:val="22"/>
                <w:szCs w:val="22"/>
                <w:lang w:val="sr-Cyrl-RS"/>
              </w:rPr>
              <w:t xml:space="preserve"> 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-</w:t>
            </w:r>
            <w:r w:rsidR="00933856" w:rsidRPr="006A5B9E">
              <w:rPr>
                <w:noProof/>
                <w:color w:val="000000" w:themeColor="text1"/>
                <w:sz w:val="22"/>
                <w:szCs w:val="22"/>
                <w:lang w:val="sr-Cyrl-R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субвенција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износи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до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50 %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вриједности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инвестиције</w:t>
            </w:r>
            <w:r w:rsidR="00DE141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  <w:p w:rsidR="00D37F07" w:rsidRPr="006A5B9E" w:rsidRDefault="00D37F07" w:rsidP="00D37F07">
            <w:pPr>
              <w:pStyle w:val="Default"/>
              <w:numPr>
                <w:ilvl w:val="0"/>
                <w:numId w:val="10"/>
              </w:numPr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Набавка ситне механизације и прикључака субвенција износи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Cyrl-ME"/>
              </w:rPr>
              <w:t>:</w:t>
            </w:r>
          </w:p>
          <w:p w:rsidR="00D37F07" w:rsidRPr="006A5B9E" w:rsidRDefault="00D37F07" w:rsidP="00D37F07">
            <w:pPr>
              <w:pStyle w:val="Default"/>
              <w:ind w:left="600"/>
              <w:jc w:val="both"/>
              <w:rPr>
                <w:noProof/>
                <w:color w:val="000000" w:themeColor="text1"/>
                <w:sz w:val="22"/>
                <w:szCs w:val="22"/>
                <w:lang w:val="sr-Cyrl-ME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до 40%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Cyrl-ME"/>
              </w:rPr>
              <w:t>за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инвестиције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Cyrl-ME"/>
              </w:rPr>
              <w:t xml:space="preserve"> до 1000 € вриједности  и </w:t>
            </w:r>
          </w:p>
          <w:p w:rsidR="00D37F07" w:rsidRPr="006A5B9E" w:rsidRDefault="00D37F07" w:rsidP="00D37F07">
            <w:pPr>
              <w:pStyle w:val="Default"/>
              <w:ind w:left="600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Cyrl-ME"/>
              </w:rPr>
              <w:t>до 30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%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Cyrl-ME"/>
              </w:rPr>
              <w:t>,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Cyrl-ME"/>
              </w:rPr>
              <w:t>за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инвестиције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Cyrl-ME"/>
              </w:rPr>
              <w:t xml:space="preserve"> изнад 1000 € вриједности</w:t>
            </w:r>
            <w:r w:rsidR="005F560A">
              <w:rPr>
                <w:noProof/>
                <w:color w:val="000000" w:themeColor="text1"/>
                <w:sz w:val="22"/>
                <w:szCs w:val="22"/>
                <w:lang w:val="sr-Cyrl-ME"/>
              </w:rPr>
              <w:t>,  а максимално 50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Cyrl-ME"/>
              </w:rPr>
              <w:t>0 € по једној инвестицији.</w:t>
            </w:r>
          </w:p>
          <w:p w:rsidR="00D47418" w:rsidRPr="006A5B9E" w:rsidRDefault="00832698" w:rsidP="003E5E9B">
            <w:pPr>
              <w:pStyle w:val="Default"/>
              <w:jc w:val="both"/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Корисницима</w:t>
            </w:r>
            <w:r w:rsidR="00D47418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који</w:t>
            </w:r>
            <w:r w:rsidR="00D47418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по</w:t>
            </w:r>
            <w:r w:rsidR="00D47418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први</w:t>
            </w:r>
            <w:r w:rsidR="00D47418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пут</w:t>
            </w:r>
            <w:r w:rsidR="00D47418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аплицирају</w:t>
            </w:r>
            <w:r w:rsidR="00D47418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47418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набавку</w:t>
            </w:r>
            <w:r w:rsidR="00D47418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пластеника</w:t>
            </w:r>
            <w:r w:rsidR="00422A9B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висина</w:t>
            </w:r>
            <w:r w:rsidR="00422A9B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подршке</w:t>
            </w:r>
            <w:r w:rsidR="00422A9B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је</w:t>
            </w:r>
            <w:r w:rsidR="00422A9B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до</w:t>
            </w:r>
            <w:r w:rsidR="00422A9B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3E5E9B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80% 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од</w:t>
            </w:r>
            <w:r w:rsidR="003E5E9B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вриједности</w:t>
            </w:r>
            <w:r w:rsidR="003E5E9B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инвестиције</w:t>
            </w:r>
            <w:r w:rsidR="003E5E9B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а</w:t>
            </w:r>
            <w:r w:rsidR="003E5E9B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максимално</w:t>
            </w:r>
            <w:r w:rsidR="00457F3B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1</w:t>
            </w:r>
            <w:r w:rsidR="00F67E36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  <w:r w:rsidR="00457F3B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000</w:t>
            </w:r>
            <w:r w:rsidR="003E5E9B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€.</w:t>
            </w:r>
          </w:p>
          <w:p w:rsidR="00057946" w:rsidRPr="006A5B9E" w:rsidRDefault="00057946" w:rsidP="003E5E9B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  <w:p w:rsidR="00D47418" w:rsidRPr="006A5B9E" w:rsidRDefault="00832698" w:rsidP="003E5E9B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Субвенција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ће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бити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увећана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10%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жене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носиоце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газдинства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или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10%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млађе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од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40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година</w:t>
            </w:r>
            <w:r w:rsidR="005F560A">
              <w:rPr>
                <w:noProof/>
                <w:color w:val="000000" w:themeColor="text1"/>
                <w:sz w:val="22"/>
                <w:szCs w:val="22"/>
                <w:lang w:val="sr-Latn-CS"/>
              </w:rPr>
              <w:t>, а не више од максимално предвиђеног износа.</w:t>
            </w:r>
          </w:p>
          <w:p w:rsidR="00057946" w:rsidRPr="006A5B9E" w:rsidRDefault="00057946" w:rsidP="003E5E9B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  <w:p w:rsidR="00D47418" w:rsidRPr="006A5B9E" w:rsidRDefault="00832698" w:rsidP="003E5E9B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Максимални</w:t>
            </w:r>
            <w:r w:rsidR="003E5E9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</w:t>
            </w:r>
            <w:r w:rsidR="003E5E9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подршке</w:t>
            </w:r>
            <w:r w:rsidR="003E5E9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D37F07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14</w:t>
            </w:r>
            <w:r w:rsidR="00457F3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00</w:t>
            </w:r>
            <w:r w:rsidR="003E5E9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€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</w:t>
            </w:r>
            <w:r w:rsidR="003E5E9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газдинству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D47418" w:rsidRPr="006A5B9E" w:rsidRDefault="00832698" w:rsidP="003E5E9B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lastRenderedPageBreak/>
              <w:t>Пољопривредна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газдинства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која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предходне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2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године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остварила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подршку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исти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тип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инвестиције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могу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бити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корисници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ове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мјере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  <w:p w:rsidR="00057946" w:rsidRPr="006A5B9E" w:rsidRDefault="00057946" w:rsidP="003E5E9B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  <w:p w:rsidR="00D47418" w:rsidRPr="006A5B9E" w:rsidRDefault="00832698" w:rsidP="00C208C5">
            <w:pPr>
              <w:spacing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спроводи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основу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поднијетих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захтјева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достављене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предвиђене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документације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доказа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реализацији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мјере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теренског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обиласка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периодичне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контроле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могу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остварити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исти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тип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инвестиције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остваре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текућој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години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код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МПШВ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Служба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пољопривреду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вршиће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провјеру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двоструког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финансирања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D47418" w:rsidRPr="00FB73F9" w:rsidTr="00C208C5">
        <w:trPr>
          <w:trHeight w:val="451"/>
        </w:trPr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418" w:rsidRPr="006A5B9E" w:rsidRDefault="00832698" w:rsidP="00D47418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lastRenderedPageBreak/>
              <w:t>Корисници</w:t>
            </w:r>
          </w:p>
        </w:tc>
        <w:tc>
          <w:tcPr>
            <w:tcW w:w="83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418" w:rsidRPr="006A5B9E" w:rsidRDefault="00832698" w:rsidP="00D47418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Регистрована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МПШВ</w:t>
            </w:r>
          </w:p>
        </w:tc>
      </w:tr>
      <w:tr w:rsidR="00D47418" w:rsidRPr="00FB73F9" w:rsidTr="00C208C5">
        <w:trPr>
          <w:trHeight w:val="245"/>
        </w:trPr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418" w:rsidRPr="006A5B9E" w:rsidRDefault="00832698" w:rsidP="00D47418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Начин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плаћања</w:t>
            </w:r>
          </w:p>
        </w:tc>
        <w:tc>
          <w:tcPr>
            <w:tcW w:w="83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418" w:rsidRPr="006A5B9E" w:rsidRDefault="00832698" w:rsidP="00D47418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Директно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жиро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рачуна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корисника</w:t>
            </w:r>
          </w:p>
        </w:tc>
      </w:tr>
      <w:tr w:rsidR="00D47418" w:rsidRPr="006A5B9E" w:rsidTr="00C208C5">
        <w:trPr>
          <w:trHeight w:val="437"/>
        </w:trPr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418" w:rsidRPr="006A5B9E" w:rsidRDefault="00832698" w:rsidP="00D47418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Реализација</w:t>
            </w:r>
          </w:p>
        </w:tc>
        <w:tc>
          <w:tcPr>
            <w:tcW w:w="83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418" w:rsidRPr="006A5B9E" w:rsidRDefault="00832698" w:rsidP="00D47418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Служба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пољопривреду</w:t>
            </w:r>
          </w:p>
        </w:tc>
      </w:tr>
      <w:tr w:rsidR="00D47418" w:rsidRPr="00FB73F9" w:rsidTr="00C208C5">
        <w:trPr>
          <w:trHeight w:val="596"/>
        </w:trPr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418" w:rsidRPr="006A5B9E" w:rsidRDefault="00832698" w:rsidP="00D47418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Процедура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реализације</w:t>
            </w:r>
          </w:p>
        </w:tc>
        <w:tc>
          <w:tcPr>
            <w:tcW w:w="83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418" w:rsidRPr="006A5B9E" w:rsidRDefault="00832698" w:rsidP="00D47418">
            <w:pPr>
              <w:pStyle w:val="Default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Корисник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подноси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захтјев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Служби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(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образац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може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преузети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канцеларијима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Службе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)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потребном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документацијом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складу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Јавним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позивом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202</w:t>
            </w:r>
            <w:r w:rsidR="00D37F07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6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.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годину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.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Кроз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Јавни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позив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ће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бити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дефинисани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критеријуми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услови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процедура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реализације</w:t>
            </w:r>
            <w:r w:rsidR="00D4741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  <w:p w:rsidR="00D47418" w:rsidRPr="006A5B9E" w:rsidRDefault="00832698" w:rsidP="00D47418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спроводи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предвиђеног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средстава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подршке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Агробуџету</w:t>
            </w:r>
            <w:r w:rsidR="008D614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37F07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2026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годину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D47418" w:rsidRPr="006A5B9E" w:rsidTr="00C208C5">
        <w:trPr>
          <w:trHeight w:val="245"/>
        </w:trPr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418" w:rsidRPr="006A5B9E" w:rsidRDefault="00832698" w:rsidP="00D47418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Надзор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контрола</w:t>
            </w:r>
          </w:p>
        </w:tc>
        <w:tc>
          <w:tcPr>
            <w:tcW w:w="83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418" w:rsidRPr="006A5B9E" w:rsidRDefault="00832698" w:rsidP="00D47418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Секретаријат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привреду</w:t>
            </w:r>
          </w:p>
        </w:tc>
      </w:tr>
      <w:tr w:rsidR="00D47418" w:rsidRPr="006A5B9E" w:rsidTr="00C208C5">
        <w:trPr>
          <w:trHeight w:val="173"/>
        </w:trPr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418" w:rsidRPr="006A5B9E" w:rsidRDefault="00832698" w:rsidP="00D47418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Финансијски</w:t>
            </w:r>
          </w:p>
          <w:p w:rsidR="00D47418" w:rsidRPr="006A5B9E" w:rsidRDefault="00832698" w:rsidP="00D47418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план</w:t>
            </w:r>
          </w:p>
        </w:tc>
        <w:tc>
          <w:tcPr>
            <w:tcW w:w="4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418" w:rsidRPr="006A5B9E" w:rsidRDefault="00832698" w:rsidP="00D47418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€</w:t>
            </w:r>
          </w:p>
        </w:tc>
        <w:tc>
          <w:tcPr>
            <w:tcW w:w="3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47418" w:rsidRPr="006A5B9E" w:rsidRDefault="00F67E36" w:rsidP="00F67E3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                                     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2</w:t>
            </w:r>
            <w:r w:rsidR="00D37F07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1</w:t>
            </w:r>
            <w:r w:rsidR="00D474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.000,00</w:t>
            </w:r>
          </w:p>
        </w:tc>
      </w:tr>
      <w:tr w:rsidR="00D47418" w:rsidRPr="006A5B9E" w:rsidTr="00C208C5">
        <w:trPr>
          <w:trHeight w:val="173"/>
        </w:trPr>
        <w:tc>
          <w:tcPr>
            <w:tcW w:w="16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7418" w:rsidRPr="006A5B9E" w:rsidRDefault="00D47418" w:rsidP="00D47418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4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418" w:rsidRPr="006A5B9E" w:rsidRDefault="00832698" w:rsidP="00D47418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Укупно</w:t>
            </w:r>
          </w:p>
        </w:tc>
        <w:tc>
          <w:tcPr>
            <w:tcW w:w="3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47418" w:rsidRPr="006A5B9E" w:rsidRDefault="00627F4C" w:rsidP="00627F4C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Cyrl-ME"/>
              </w:rPr>
              <w:t xml:space="preserve">                                        </w:t>
            </w:r>
            <w:r w:rsidR="00D47418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2</w:t>
            </w:r>
            <w:r w:rsidR="00D37F07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1</w:t>
            </w:r>
            <w:r w:rsidR="00D47418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.000,00</w:t>
            </w:r>
          </w:p>
        </w:tc>
      </w:tr>
    </w:tbl>
    <w:p w:rsidR="00EE7C33" w:rsidRPr="006A5B9E" w:rsidRDefault="00EE7C33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EE7C33" w:rsidRPr="006A5B9E" w:rsidRDefault="00EE7C33" w:rsidP="00C208C5">
      <w:pPr>
        <w:rPr>
          <w:color w:val="000000" w:themeColor="text1"/>
          <w:lang w:val="sr-Latn-CS"/>
        </w:rPr>
      </w:pPr>
    </w:p>
    <w:tbl>
      <w:tblPr>
        <w:tblpPr w:leftFromText="180" w:rightFromText="180" w:vertAnchor="text" w:horzAnchor="margin" w:tblpXSpec="center" w:tblpY="-544"/>
        <w:tblW w:w="98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0"/>
        <w:gridCol w:w="4343"/>
        <w:gridCol w:w="3787"/>
      </w:tblGrid>
      <w:tr w:rsidR="00394DB6" w:rsidRPr="00FB73F9" w:rsidTr="00EE7C33">
        <w:trPr>
          <w:trHeight w:val="513"/>
        </w:trPr>
        <w:tc>
          <w:tcPr>
            <w:tcW w:w="9810" w:type="dxa"/>
            <w:gridSpan w:val="3"/>
            <w:vAlign w:val="center"/>
          </w:tcPr>
          <w:p w:rsidR="00394DB6" w:rsidRPr="006A5B9E" w:rsidRDefault="00394DB6" w:rsidP="00EE7C33">
            <w:pPr>
              <w:spacing w:after="0" w:line="240" w:lineRule="auto"/>
              <w:jc w:val="center"/>
              <w:rPr>
                <w:rFonts w:eastAsia="Times New Roman"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lastRenderedPageBreak/>
              <w:t xml:space="preserve">5.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Подршка</w:t>
            </w: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у</w:t>
            </w: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набавци</w:t>
            </w: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опреме</w:t>
            </w: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за</w:t>
            </w: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наводњавање</w:t>
            </w:r>
          </w:p>
        </w:tc>
      </w:tr>
      <w:tr w:rsidR="00394DB6" w:rsidRPr="00FB73F9" w:rsidTr="00EE7C33">
        <w:trPr>
          <w:trHeight w:val="4473"/>
        </w:trPr>
        <w:tc>
          <w:tcPr>
            <w:tcW w:w="1680" w:type="dxa"/>
            <w:vAlign w:val="center"/>
          </w:tcPr>
          <w:p w:rsidR="00394DB6" w:rsidRPr="006A5B9E" w:rsidRDefault="00832698" w:rsidP="00EE7C33">
            <w:pPr>
              <w:spacing w:after="0" w:line="240" w:lineRule="auto"/>
              <w:jc w:val="center"/>
              <w:rPr>
                <w:rFonts w:eastAsia="Times New Roman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Разлози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подстицај</w:t>
            </w:r>
          </w:p>
        </w:tc>
        <w:tc>
          <w:tcPr>
            <w:tcW w:w="8130" w:type="dxa"/>
            <w:gridSpan w:val="2"/>
            <w:vAlign w:val="center"/>
          </w:tcPr>
          <w:p w:rsidR="00394DB6" w:rsidRPr="006A5B9E" w:rsidRDefault="00832698" w:rsidP="00422A9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7E213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подручју</w:t>
            </w:r>
            <w:r w:rsidR="007E213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општине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Пљевља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имамо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неправилан</w:t>
            </w:r>
            <w:r w:rsidR="007E213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распоред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падавина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током</w:t>
            </w:r>
            <w:r w:rsidR="005C43E7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вегетације</w:t>
            </w:r>
            <w:r w:rsidR="005C43E7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па</w:t>
            </w:r>
            <w:r w:rsidR="005C43E7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неопходно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обезбједити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гајеним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културама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додатну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количину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воде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нарочито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појединим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фазама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вегетације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Најважнији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предуслов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успјешно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гајење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јагодастог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воћа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поврћа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отвореном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стварање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услова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могућност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наводњавања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394DB6" w:rsidRPr="006A5B9E" w:rsidRDefault="00832698" w:rsidP="00422A9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Примјеном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заливања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системом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„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кап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кап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“,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вода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доводи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помоћу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дозатора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цијеви</w:t>
            </w:r>
            <w:r w:rsidR="00A702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A702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зону</w:t>
            </w:r>
            <w:r w:rsidR="00A702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коријеновог</w:t>
            </w:r>
            <w:r w:rsidR="00A702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система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поспјешује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развој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стварање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моћнијег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корјеновог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система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повећава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релативна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влажност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непосредној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близини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биљке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том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кваси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лисна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маса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394DB6" w:rsidRPr="006A5B9E" w:rsidRDefault="00832698" w:rsidP="00422A9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Примјеном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система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“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кап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кап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“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смањује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потрошња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воде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појава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корова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јер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нема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беспотребног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влажења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околне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површине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Систем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може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примјењивати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различитим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конфигурацијама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терена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типовима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земљишта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394DB6" w:rsidRPr="006A5B9E" w:rsidRDefault="00832698" w:rsidP="00422A9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Ако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биљка</w:t>
            </w:r>
            <w:r w:rsidR="00A702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гаји</w:t>
            </w:r>
            <w:r w:rsidR="00A702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A702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фолији</w:t>
            </w:r>
            <w:r w:rsidR="00A702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,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систем</w:t>
            </w:r>
            <w:r w:rsidR="00A702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„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кап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кап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“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обезбјеђује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само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потребну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количину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воде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F4649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пораст</w:t>
            </w:r>
            <w:r w:rsidR="00F4649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F4649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развиће</w:t>
            </w:r>
            <w:r w:rsidR="00F4649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гајене</w:t>
            </w:r>
            <w:r w:rsidR="00F4649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биљке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већ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погодан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фертиригацију</w:t>
            </w:r>
            <w:r w:rsidR="0093385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(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прихрану</w:t>
            </w:r>
            <w:r w:rsidR="00F4649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биљака</w:t>
            </w:r>
            <w:r w:rsidR="00F4649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водотопивим</w:t>
            </w:r>
            <w:r w:rsidR="00F4649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ђубривима</w:t>
            </w:r>
            <w:r w:rsidR="00F4649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)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као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примјену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средства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заштиту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од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болести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штеточина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394DB6" w:rsidRPr="006A5B9E" w:rsidRDefault="00832698" w:rsidP="00422A9B">
            <w:pPr>
              <w:spacing w:after="0" w:line="240" w:lineRule="auto"/>
              <w:jc w:val="both"/>
              <w:rPr>
                <w:rFonts w:eastAsia="Times New Roman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Опрема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користи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повртарској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воћарској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производњи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394DB6" w:rsidRPr="00FB73F9" w:rsidTr="00EE7C33">
        <w:trPr>
          <w:trHeight w:val="2043"/>
        </w:trPr>
        <w:tc>
          <w:tcPr>
            <w:tcW w:w="1680" w:type="dxa"/>
            <w:vAlign w:val="center"/>
          </w:tcPr>
          <w:p w:rsidR="00394DB6" w:rsidRPr="006A5B9E" w:rsidRDefault="00832698" w:rsidP="00EE7C33">
            <w:pPr>
              <w:spacing w:after="0" w:line="240" w:lineRule="auto"/>
              <w:jc w:val="center"/>
              <w:rPr>
                <w:rFonts w:eastAsia="Times New Roman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Циљеви</w:t>
            </w:r>
          </w:p>
        </w:tc>
        <w:tc>
          <w:tcPr>
            <w:tcW w:w="8130" w:type="dxa"/>
            <w:gridSpan w:val="2"/>
            <w:vAlign w:val="center"/>
          </w:tcPr>
          <w:p w:rsidR="00394DB6" w:rsidRPr="006A5B9E" w:rsidRDefault="00832698" w:rsidP="00422A9B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Повећавање</w:t>
            </w:r>
            <w:r w:rsidR="00394DB6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приноса</w:t>
            </w:r>
            <w:r w:rsidR="00394DB6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гајених</w:t>
            </w:r>
            <w:r w:rsidR="00394DB6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биљака</w:t>
            </w:r>
          </w:p>
          <w:p w:rsidR="00394DB6" w:rsidRPr="006A5B9E" w:rsidRDefault="00832698" w:rsidP="00422A9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Стабилизација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биљне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условима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екстремних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суша</w:t>
            </w:r>
          </w:p>
          <w:p w:rsidR="00394DB6" w:rsidRPr="006A5B9E" w:rsidRDefault="00832698" w:rsidP="00422A9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Могућност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размјештаја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цијеви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прикључака</w:t>
            </w:r>
          </w:p>
          <w:p w:rsidR="00394DB6" w:rsidRPr="006A5B9E" w:rsidRDefault="00832698" w:rsidP="00422A9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Ефикасност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–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вода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доспијева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зону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корјеновог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система</w:t>
            </w:r>
          </w:p>
          <w:p w:rsidR="00394DB6" w:rsidRPr="006A5B9E" w:rsidRDefault="00832698" w:rsidP="00422A9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Погодност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фертиригацију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(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дозирање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апликацију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хране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директно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зону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корјеновог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система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)</w:t>
            </w:r>
          </w:p>
          <w:p w:rsidR="00394DB6" w:rsidRPr="006A5B9E" w:rsidRDefault="00832698" w:rsidP="00422A9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Погодност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примјену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средстава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заштиту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биља</w:t>
            </w:r>
          </w:p>
        </w:tc>
      </w:tr>
      <w:tr w:rsidR="00394DB6" w:rsidRPr="00FB73F9" w:rsidTr="00EE7C33">
        <w:trPr>
          <w:trHeight w:val="5100"/>
        </w:trPr>
        <w:tc>
          <w:tcPr>
            <w:tcW w:w="1680" w:type="dxa"/>
            <w:vAlign w:val="center"/>
          </w:tcPr>
          <w:p w:rsidR="00394DB6" w:rsidRPr="006A5B9E" w:rsidRDefault="00832698" w:rsidP="00EE7C33">
            <w:pPr>
              <w:spacing w:after="0" w:line="240" w:lineRule="auto"/>
              <w:jc w:val="center"/>
              <w:rPr>
                <w:rFonts w:eastAsia="Times New Roman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Опис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критеријуми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подршку</w:t>
            </w:r>
          </w:p>
        </w:tc>
        <w:tc>
          <w:tcPr>
            <w:tcW w:w="8130" w:type="dxa"/>
            <w:gridSpan w:val="2"/>
            <w:vAlign w:val="center"/>
          </w:tcPr>
          <w:p w:rsidR="004F3F67" w:rsidRPr="006A5B9E" w:rsidRDefault="004F3F67" w:rsidP="004F3F67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 на подршку имају газдинства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уписана у Регистар пољопривредних газдинства МПШВ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и која су измирила обавезе по основу пореза на непокретности према општини Пљевља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.</w:t>
            </w:r>
          </w:p>
          <w:p w:rsidR="004F3F67" w:rsidRPr="006A5B9E" w:rsidRDefault="004F3F67" w:rsidP="002D588D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  <w:p w:rsidR="002D588D" w:rsidRPr="006A5B9E" w:rsidRDefault="00832698" w:rsidP="002D588D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Кроз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ову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мјеру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ће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се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подржати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набавка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опреме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наводњавање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(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системи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заливање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орошавање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резервоари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воду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пумпе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др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.)</w:t>
            </w:r>
          </w:p>
          <w:p w:rsidR="009E46CF" w:rsidRPr="006A5B9E" w:rsidRDefault="009E46CF" w:rsidP="009E46CF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Право на подршку,</w:t>
            </w:r>
            <w:r w:rsidR="005F560A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кроз ову мјеру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,</w:t>
            </w:r>
            <w:r w:rsidR="005F560A">
              <w:rPr>
                <w:rFonts w:ascii="Arial" w:eastAsia="Times New Roman" w:hAnsi="Arial" w:cs="Arial"/>
                <w:noProof/>
                <w:color w:val="000000" w:themeColor="text1"/>
                <w:lang w:val="sr-Cyrl-R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 xml:space="preserve">могу остварити пољопривредна газдинства која  </w:t>
            </w:r>
            <w:r w:rsidR="000757F9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се активно баве пољопривредном производњом.</w:t>
            </w:r>
          </w:p>
          <w:p w:rsidR="00394DB6" w:rsidRPr="006A5B9E" w:rsidRDefault="00832698" w:rsidP="00422A9B">
            <w:pPr>
              <w:spacing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Висина</w:t>
            </w:r>
            <w:r w:rsidR="00394D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субвенције</w:t>
            </w:r>
            <w:r w:rsidR="00394D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394D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</w:t>
            </w:r>
            <w:r w:rsidR="00394D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50%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вриједности</w:t>
            </w:r>
            <w:r w:rsidR="00394D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инвестиције</w:t>
            </w:r>
            <w:r w:rsidR="0022704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="005C43E7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Максимални</w:t>
            </w:r>
            <w:r w:rsidR="0022704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</w:t>
            </w:r>
            <w:r w:rsidR="0022704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подршке</w:t>
            </w:r>
            <w:r w:rsidR="0022704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9E46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700</w:t>
            </w:r>
            <w:r w:rsidR="005C43E7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394D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€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</w:t>
            </w:r>
            <w:r w:rsidR="00394D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газдинству</w:t>
            </w:r>
            <w:r w:rsidR="00394D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536BF8" w:rsidRPr="006A5B9E" w:rsidRDefault="00832698" w:rsidP="00536BF8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Субвенција</w:t>
            </w:r>
            <w:r w:rsidR="00536BF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ће</w:t>
            </w:r>
            <w:r w:rsidR="00536BF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бити</w:t>
            </w:r>
            <w:r w:rsidR="00536BF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увећана</w:t>
            </w:r>
            <w:r w:rsidR="00536BF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10%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536BF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жене</w:t>
            </w:r>
            <w:r w:rsidR="00536BF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носиоце</w:t>
            </w:r>
            <w:r w:rsidR="00536BF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газдинства</w:t>
            </w:r>
            <w:r w:rsidR="00536BF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или</w:t>
            </w:r>
            <w:r w:rsidR="00536BF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10 %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536BF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млађе</w:t>
            </w:r>
            <w:r w:rsidR="00536BF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од</w:t>
            </w:r>
            <w:r w:rsidR="00536BF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40.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година</w:t>
            </w:r>
            <w:r w:rsidR="00536BF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  <w:p w:rsidR="002D588D" w:rsidRPr="006A5B9E" w:rsidRDefault="009E46CF" w:rsidP="009E46CF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Cyrl-ME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Cyrl-ME"/>
              </w:rPr>
              <w:t>Максимално могућа подршка износи  до 60% прихватљиве инвестиције а не више од 700 €.</w:t>
            </w:r>
          </w:p>
          <w:p w:rsidR="002D588D" w:rsidRPr="006A5B9E" w:rsidRDefault="00832698" w:rsidP="00536BF8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Право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подршку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не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могу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остварити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пољопривредна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газдинства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која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исти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тип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инвестиције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остваре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подршку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текућој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години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код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МПШВ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.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Служба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пољопривреду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вршиће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провјеру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двоструког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финансирања</w:t>
            </w:r>
            <w:r w:rsidR="002D588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  <w:p w:rsidR="00536BF8" w:rsidRPr="006A5B9E" w:rsidRDefault="00536BF8" w:rsidP="00536BF8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  <w:p w:rsidR="00394DB6" w:rsidRPr="006A5B9E" w:rsidRDefault="00832698" w:rsidP="00422A9B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Пољопривредна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газдинства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која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су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предходне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2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године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остварила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подршку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исти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тип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инвестиције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не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могу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бити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корисници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ове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мјере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  <w:p w:rsidR="00394DB6" w:rsidRPr="006A5B9E" w:rsidRDefault="00832698" w:rsidP="00422A9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спроводи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основу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поднијетих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захтјева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достављене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предвиђене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документације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доказа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теренског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обиласка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периодичне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контроле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</w:p>
          <w:p w:rsidR="00394DB6" w:rsidRPr="006A5B9E" w:rsidRDefault="00832698" w:rsidP="00422A9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Корисници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обавезни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Секретаријату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привреду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поднесу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захтјев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потребном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документацијом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складу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критеријумима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који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ће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бити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дефинисани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Јавним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позивом</w:t>
            </w:r>
          </w:p>
        </w:tc>
      </w:tr>
      <w:tr w:rsidR="00394DB6" w:rsidRPr="00FB73F9" w:rsidTr="00EE7C33">
        <w:trPr>
          <w:trHeight w:val="505"/>
        </w:trPr>
        <w:tc>
          <w:tcPr>
            <w:tcW w:w="1680" w:type="dxa"/>
            <w:vAlign w:val="center"/>
          </w:tcPr>
          <w:p w:rsidR="00394DB6" w:rsidRPr="006A5B9E" w:rsidRDefault="00832698" w:rsidP="00EE7C33">
            <w:pPr>
              <w:spacing w:after="0" w:line="240" w:lineRule="auto"/>
              <w:jc w:val="center"/>
              <w:rPr>
                <w:rFonts w:eastAsia="Times New Roman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Корисници</w:t>
            </w:r>
          </w:p>
        </w:tc>
        <w:tc>
          <w:tcPr>
            <w:tcW w:w="8130" w:type="dxa"/>
            <w:gridSpan w:val="2"/>
          </w:tcPr>
          <w:p w:rsidR="00394DB6" w:rsidRPr="006A5B9E" w:rsidRDefault="00832698" w:rsidP="00422A9B">
            <w:pPr>
              <w:spacing w:after="0" w:line="240" w:lineRule="auto"/>
              <w:jc w:val="both"/>
              <w:rPr>
                <w:rFonts w:eastAsia="Times New Roman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Регистровани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МПШВ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/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Управи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безбједност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хране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ветерину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фитосанитарне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послове</w:t>
            </w:r>
          </w:p>
        </w:tc>
      </w:tr>
      <w:tr w:rsidR="00394DB6" w:rsidRPr="00FB73F9" w:rsidTr="00EE7C33">
        <w:trPr>
          <w:trHeight w:val="510"/>
        </w:trPr>
        <w:tc>
          <w:tcPr>
            <w:tcW w:w="1680" w:type="dxa"/>
            <w:vAlign w:val="center"/>
          </w:tcPr>
          <w:p w:rsidR="00394DB6" w:rsidRPr="006A5B9E" w:rsidRDefault="00832698" w:rsidP="00EE7C3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lastRenderedPageBreak/>
              <w:t>Начин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плаћања</w:t>
            </w:r>
          </w:p>
        </w:tc>
        <w:tc>
          <w:tcPr>
            <w:tcW w:w="8130" w:type="dxa"/>
            <w:gridSpan w:val="2"/>
            <w:vAlign w:val="center"/>
          </w:tcPr>
          <w:p w:rsidR="00394DB6" w:rsidRPr="006A5B9E" w:rsidRDefault="00832698" w:rsidP="00422A9B">
            <w:pPr>
              <w:spacing w:after="0" w:line="240" w:lineRule="auto"/>
              <w:jc w:val="both"/>
              <w:rPr>
                <w:rFonts w:eastAsia="Times New Roman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Директно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жиро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рачун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корисника</w:t>
            </w:r>
          </w:p>
        </w:tc>
      </w:tr>
      <w:tr w:rsidR="00394DB6" w:rsidRPr="006A5B9E" w:rsidTr="00EE7C33">
        <w:trPr>
          <w:trHeight w:val="420"/>
        </w:trPr>
        <w:tc>
          <w:tcPr>
            <w:tcW w:w="1680" w:type="dxa"/>
            <w:vAlign w:val="center"/>
          </w:tcPr>
          <w:p w:rsidR="00394DB6" w:rsidRPr="006A5B9E" w:rsidRDefault="00832698" w:rsidP="00EE7C33">
            <w:pPr>
              <w:spacing w:after="0" w:line="240" w:lineRule="auto"/>
              <w:jc w:val="center"/>
              <w:rPr>
                <w:rFonts w:eastAsia="Times New Roman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Реализација</w:t>
            </w:r>
          </w:p>
        </w:tc>
        <w:tc>
          <w:tcPr>
            <w:tcW w:w="8130" w:type="dxa"/>
            <w:gridSpan w:val="2"/>
          </w:tcPr>
          <w:p w:rsidR="00394DB6" w:rsidRPr="006A5B9E" w:rsidRDefault="00832698" w:rsidP="00422A9B">
            <w:pPr>
              <w:spacing w:after="0" w:line="240" w:lineRule="auto"/>
              <w:jc w:val="both"/>
              <w:rPr>
                <w:rFonts w:eastAsia="Times New Roman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Служба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пољопривреду</w:t>
            </w:r>
          </w:p>
        </w:tc>
      </w:tr>
      <w:tr w:rsidR="00394DB6" w:rsidRPr="00FB73F9" w:rsidTr="00EE7C33">
        <w:trPr>
          <w:trHeight w:val="1230"/>
        </w:trPr>
        <w:tc>
          <w:tcPr>
            <w:tcW w:w="1680" w:type="dxa"/>
            <w:vAlign w:val="center"/>
          </w:tcPr>
          <w:p w:rsidR="00394DB6" w:rsidRPr="006A5B9E" w:rsidRDefault="00832698" w:rsidP="00EE7C33">
            <w:pPr>
              <w:spacing w:after="0" w:line="240" w:lineRule="auto"/>
              <w:jc w:val="center"/>
              <w:rPr>
                <w:rFonts w:eastAsia="Times New Roman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Процедура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реализације</w:t>
            </w:r>
          </w:p>
        </w:tc>
        <w:tc>
          <w:tcPr>
            <w:tcW w:w="8130" w:type="dxa"/>
            <w:gridSpan w:val="2"/>
            <w:vAlign w:val="center"/>
          </w:tcPr>
          <w:p w:rsidR="00394DB6" w:rsidRPr="006A5B9E" w:rsidRDefault="00832698" w:rsidP="00422A9B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Служба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пољопривреду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ће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кроз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Јавни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позив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дефинисати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ближе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критеријуме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услове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процедуре</w:t>
            </w:r>
            <w:r w:rsidR="00394D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реализације</w:t>
            </w:r>
            <w:r w:rsidR="00F46495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  <w:p w:rsidR="00394DB6" w:rsidRPr="006A5B9E" w:rsidRDefault="00832698" w:rsidP="002D58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спроводи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предвиђеног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износа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средстава</w:t>
            </w:r>
            <w:r w:rsidR="007653B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подршке</w:t>
            </w:r>
            <w:r w:rsidR="007653B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7653B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Агробуџету</w:t>
            </w:r>
            <w:r w:rsidR="007653B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7653B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202</w:t>
            </w:r>
            <w:r w:rsidR="009E46C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6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годину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394DB6" w:rsidRPr="006A5B9E" w:rsidTr="00EE7C33">
        <w:trPr>
          <w:trHeight w:val="505"/>
        </w:trPr>
        <w:tc>
          <w:tcPr>
            <w:tcW w:w="1680" w:type="dxa"/>
            <w:vAlign w:val="center"/>
          </w:tcPr>
          <w:p w:rsidR="00394DB6" w:rsidRPr="006A5B9E" w:rsidRDefault="00832698" w:rsidP="00EE7C33">
            <w:pPr>
              <w:spacing w:after="0" w:line="240" w:lineRule="auto"/>
              <w:jc w:val="center"/>
              <w:rPr>
                <w:rFonts w:eastAsia="Times New Roman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Надзор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контрола</w:t>
            </w:r>
          </w:p>
        </w:tc>
        <w:tc>
          <w:tcPr>
            <w:tcW w:w="8130" w:type="dxa"/>
            <w:gridSpan w:val="2"/>
            <w:vAlign w:val="center"/>
          </w:tcPr>
          <w:p w:rsidR="00394DB6" w:rsidRPr="006A5B9E" w:rsidRDefault="00832698" w:rsidP="00422A9B">
            <w:pPr>
              <w:spacing w:after="0" w:line="240" w:lineRule="auto"/>
              <w:jc w:val="both"/>
              <w:rPr>
                <w:rFonts w:eastAsia="Times New Roman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Секретаријат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привреду</w:t>
            </w:r>
          </w:p>
        </w:tc>
      </w:tr>
      <w:tr w:rsidR="00394DB6" w:rsidRPr="006A5B9E" w:rsidTr="00EE7C33">
        <w:trPr>
          <w:trHeight w:val="466"/>
        </w:trPr>
        <w:tc>
          <w:tcPr>
            <w:tcW w:w="1680" w:type="dxa"/>
            <w:vMerge w:val="restart"/>
            <w:vAlign w:val="center"/>
          </w:tcPr>
          <w:p w:rsidR="00394DB6" w:rsidRPr="006A5B9E" w:rsidRDefault="00832698" w:rsidP="00EE7C3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Финансијски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план</w:t>
            </w:r>
          </w:p>
        </w:tc>
        <w:tc>
          <w:tcPr>
            <w:tcW w:w="4343" w:type="dxa"/>
            <w:vAlign w:val="center"/>
          </w:tcPr>
          <w:p w:rsidR="00394DB6" w:rsidRPr="006A5B9E" w:rsidRDefault="00832698" w:rsidP="00EE7C3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Износ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€</w:t>
            </w:r>
          </w:p>
        </w:tc>
        <w:tc>
          <w:tcPr>
            <w:tcW w:w="3787" w:type="dxa"/>
            <w:vAlign w:val="bottom"/>
          </w:tcPr>
          <w:p w:rsidR="00394DB6" w:rsidRPr="006A5B9E" w:rsidRDefault="00F67E36" w:rsidP="00F67E3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                                    </w:t>
            </w:r>
            <w:r w:rsidR="00627F4C"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7653B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1</w:t>
            </w:r>
            <w:r w:rsidR="009E46C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0</w:t>
            </w:r>
            <w:r w:rsidR="007653B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  <w:r w:rsidR="00394D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000,00</w:t>
            </w:r>
          </w:p>
        </w:tc>
      </w:tr>
      <w:tr w:rsidR="00394DB6" w:rsidRPr="006A5B9E" w:rsidTr="00EE7C33">
        <w:trPr>
          <w:trHeight w:val="317"/>
        </w:trPr>
        <w:tc>
          <w:tcPr>
            <w:tcW w:w="1680" w:type="dxa"/>
            <w:vMerge/>
          </w:tcPr>
          <w:p w:rsidR="00394DB6" w:rsidRPr="006A5B9E" w:rsidRDefault="00394DB6" w:rsidP="00EE7C33">
            <w:pPr>
              <w:spacing w:after="0" w:line="240" w:lineRule="auto"/>
              <w:jc w:val="center"/>
              <w:rPr>
                <w:rFonts w:eastAsia="Times New Roman"/>
                <w:noProof/>
                <w:color w:val="000000" w:themeColor="text1"/>
                <w:lang w:val="sr-Latn-CS"/>
              </w:rPr>
            </w:pPr>
          </w:p>
        </w:tc>
        <w:tc>
          <w:tcPr>
            <w:tcW w:w="4343" w:type="dxa"/>
            <w:vAlign w:val="center"/>
          </w:tcPr>
          <w:p w:rsidR="00394DB6" w:rsidRPr="006A5B9E" w:rsidRDefault="00832698" w:rsidP="00EE7C3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>Укупно</w:t>
            </w:r>
          </w:p>
        </w:tc>
        <w:tc>
          <w:tcPr>
            <w:tcW w:w="3787" w:type="dxa"/>
            <w:vAlign w:val="bottom"/>
          </w:tcPr>
          <w:p w:rsidR="00EE7C33" w:rsidRPr="006A5B9E" w:rsidRDefault="00EE7C33" w:rsidP="00EE7C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</w:pPr>
          </w:p>
          <w:p w:rsidR="00394DB6" w:rsidRPr="006A5B9E" w:rsidRDefault="007653B1" w:rsidP="00EE7C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>1</w:t>
            </w:r>
            <w:r w:rsidR="009E46CF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>0</w:t>
            </w:r>
            <w:r w:rsidR="00394DB6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>.000,00</w:t>
            </w:r>
          </w:p>
          <w:p w:rsidR="00EE7C33" w:rsidRPr="006A5B9E" w:rsidRDefault="00EE7C33" w:rsidP="00EE7C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</w:pPr>
          </w:p>
        </w:tc>
      </w:tr>
    </w:tbl>
    <w:p w:rsidR="00394DB6" w:rsidRPr="006A5B9E" w:rsidRDefault="00394DB6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394DB6" w:rsidRPr="006A5B9E" w:rsidRDefault="00394DB6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394DB6" w:rsidRPr="006A5B9E" w:rsidRDefault="00394DB6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394DB6" w:rsidRPr="006A5B9E" w:rsidRDefault="00394DB6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4C781C" w:rsidRPr="006A5B9E" w:rsidRDefault="004C781C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4C781C" w:rsidRPr="006A5B9E" w:rsidRDefault="004C781C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394DB6" w:rsidRPr="006A5B9E" w:rsidRDefault="00394DB6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107B25" w:rsidRPr="006A5B9E" w:rsidRDefault="00107B25" w:rsidP="00A3248E">
      <w:pPr>
        <w:tabs>
          <w:tab w:val="left" w:pos="960"/>
        </w:tabs>
        <w:rPr>
          <w:noProof/>
          <w:color w:val="000000" w:themeColor="text1"/>
          <w:lang w:val="sr-Latn-CS"/>
        </w:rPr>
      </w:pPr>
    </w:p>
    <w:p w:rsidR="00107B25" w:rsidRPr="006A5B9E" w:rsidRDefault="00107B25" w:rsidP="00107B25">
      <w:pPr>
        <w:rPr>
          <w:noProof/>
          <w:color w:val="000000" w:themeColor="text1"/>
          <w:lang w:val="sr-Latn-CS"/>
        </w:rPr>
      </w:pPr>
    </w:p>
    <w:p w:rsidR="00107B25" w:rsidRPr="006A5B9E" w:rsidRDefault="00107B25" w:rsidP="00107B25">
      <w:pPr>
        <w:rPr>
          <w:noProof/>
          <w:color w:val="000000" w:themeColor="text1"/>
          <w:lang w:val="sr-Latn-CS"/>
        </w:rPr>
      </w:pPr>
    </w:p>
    <w:p w:rsidR="00107B25" w:rsidRPr="006A5B9E" w:rsidRDefault="00107B25" w:rsidP="00107B25">
      <w:pPr>
        <w:rPr>
          <w:noProof/>
          <w:color w:val="000000" w:themeColor="text1"/>
          <w:lang w:val="sr-Latn-CS"/>
        </w:rPr>
      </w:pPr>
    </w:p>
    <w:p w:rsidR="00107B25" w:rsidRPr="006A5B9E" w:rsidRDefault="00107B25" w:rsidP="00107B25">
      <w:pPr>
        <w:rPr>
          <w:noProof/>
          <w:color w:val="000000" w:themeColor="text1"/>
          <w:lang w:val="sr-Latn-CS"/>
        </w:rPr>
      </w:pPr>
    </w:p>
    <w:p w:rsidR="00765A13" w:rsidRPr="006A5B9E" w:rsidRDefault="00765A13" w:rsidP="00107B25">
      <w:pPr>
        <w:rPr>
          <w:noProof/>
          <w:color w:val="000000" w:themeColor="text1"/>
          <w:lang w:val="sr-Latn-CS"/>
        </w:rPr>
      </w:pPr>
    </w:p>
    <w:tbl>
      <w:tblPr>
        <w:tblpPr w:leftFromText="180" w:rightFromText="180" w:vertAnchor="text" w:horzAnchor="margin" w:tblpX="-220" w:tblpY="-427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4233"/>
        <w:gridCol w:w="4119"/>
      </w:tblGrid>
      <w:tr w:rsidR="00D3777F" w:rsidRPr="006A5B9E" w:rsidTr="006636A3">
        <w:trPr>
          <w:trHeight w:val="473"/>
        </w:trPr>
        <w:tc>
          <w:tcPr>
            <w:tcW w:w="99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77F" w:rsidRPr="006A5B9E" w:rsidRDefault="00D3777F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lang w:val="sr-Latn-CS"/>
              </w:rPr>
              <w:lastRenderedPageBreak/>
              <w:t xml:space="preserve">6. </w:t>
            </w:r>
            <w:r w:rsidR="00832698" w:rsidRPr="006A5B9E"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lang w:val="sr-Latn-CS"/>
              </w:rPr>
              <w:t>Подршка</w:t>
            </w:r>
            <w:r w:rsidRPr="006A5B9E"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lang w:val="sr-Latn-CS"/>
              </w:rPr>
              <w:t>ратарској</w:t>
            </w:r>
            <w:r w:rsidRPr="006A5B9E"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lang w:val="sr-Latn-CS"/>
              </w:rPr>
              <w:t>производњи</w:t>
            </w:r>
          </w:p>
        </w:tc>
      </w:tr>
      <w:tr w:rsidR="00D3777F" w:rsidRPr="00FB73F9" w:rsidTr="006636A3">
        <w:trPr>
          <w:trHeight w:val="4062"/>
        </w:trPr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77F" w:rsidRPr="006A5B9E" w:rsidRDefault="00832698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Разлози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подстицај</w:t>
            </w:r>
          </w:p>
        </w:tc>
        <w:tc>
          <w:tcPr>
            <w:tcW w:w="83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B5A" w:rsidRPr="006A5B9E" w:rsidRDefault="00832698" w:rsidP="006E1B5A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Општина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Пљевља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заузима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преко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13%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површине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15%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обрадивог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земљишта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Црне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Горе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што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довољно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говори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њеним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земљишним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потенцијалима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Један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највећих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проблема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што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велики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дио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пољопривредног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земљишта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недовољно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или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никако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користи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6E1B5A" w:rsidRPr="006A5B9E" w:rsidRDefault="00832698" w:rsidP="006E1B5A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Анализом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ресурса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техничко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-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технолошке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опремљености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газдинстава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руралном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подручју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препознати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различити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,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неискоришћени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потенцијали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развој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Сеоско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подручје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располаже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значајним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бројем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грла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стоке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као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пољопривредном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механизацијом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недовољно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искоришћена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односу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расположиве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површине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постојећи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неискоришћени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пољопривредни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потенцијали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ставили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производну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функцију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потребно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подстаћи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масовнију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сјетву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житарица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заснивање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сијаних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травњака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који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представљају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значајну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крмну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базу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сточарској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производњи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Циљ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интензивирања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ратарске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због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недовољне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заступљености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житарица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крмног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биља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структури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сјетве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чиме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обезбједиле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значајне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количине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зрна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житарица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непроцјењивог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значаја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људској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сточној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исхрани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кабастих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сточних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хранива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Сијани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травњаци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дају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знатно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веће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приносе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бољег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су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квалитета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односу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природне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  <w:r w:rsidR="00A702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Вегетација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код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сијаних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травњака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креће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раније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боље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регенеришу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послије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косидбе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косе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неколико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пута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току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године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касније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завршавају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вегетацију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Приноси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крме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сијаним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травњацима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су</w:t>
            </w:r>
            <w:r w:rsidR="00AD7BD9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5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-10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пута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већи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односу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приносе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који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добијају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са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неђубрених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природних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травњака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односу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природне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ђубрене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травњаке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већи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су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3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више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пута</w:t>
            </w:r>
            <w:r w:rsidR="006E1B5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D3777F" w:rsidRPr="006A5B9E" w:rsidRDefault="00832698" w:rsidP="008A59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Подршком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ТДС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житарица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силажног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кукуруза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(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кукурузне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силаже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)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последње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вријеме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више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користи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исхрани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музних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грла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као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кукуруза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производњу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зрна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који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највише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користи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исхрани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свиња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живине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производјачима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засију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минимум</w:t>
            </w:r>
            <w:r w:rsidR="006E1B5A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5864BC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0,30</w:t>
            </w:r>
            <w:r w:rsidR="006E1B5A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ха</w:t>
            </w:r>
            <w:r w:rsidR="006E1B5A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за</w:t>
            </w:r>
            <w:r w:rsidR="006E1B5A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Конвенционалну</w:t>
            </w:r>
            <w:r w:rsidR="006E1B5A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производњу</w:t>
            </w:r>
            <w:r w:rsidR="006E1B5A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аплицирају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субвенције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код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МПШВ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значајно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ће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смањити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трошкови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D3777F" w:rsidRPr="006A5B9E" w:rsidTr="006636A3">
        <w:trPr>
          <w:trHeight w:val="2217"/>
        </w:trPr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77F" w:rsidRPr="006A5B9E" w:rsidRDefault="00832698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Циљеви</w:t>
            </w:r>
          </w:p>
        </w:tc>
        <w:tc>
          <w:tcPr>
            <w:tcW w:w="83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77F" w:rsidRPr="006A5B9E" w:rsidRDefault="00832698" w:rsidP="00765A1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Боља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искоришћеност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пољопривредног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земљишта</w:t>
            </w:r>
          </w:p>
          <w:p w:rsidR="00D3777F" w:rsidRPr="006A5B9E" w:rsidRDefault="00832698" w:rsidP="00765A1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Унапрјеђење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сточне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хране</w:t>
            </w:r>
          </w:p>
          <w:p w:rsidR="00D3777F" w:rsidRPr="006A5B9E" w:rsidRDefault="00832698" w:rsidP="00765A1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Повећање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површина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сијаним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травњацима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житарицама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подручју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општине</w:t>
            </w:r>
          </w:p>
          <w:p w:rsidR="00D3777F" w:rsidRPr="006A5B9E" w:rsidRDefault="00832698" w:rsidP="00765A1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Квалитетнија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исхрана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стоке</w:t>
            </w:r>
          </w:p>
          <w:p w:rsidR="00D3777F" w:rsidRPr="006A5B9E" w:rsidRDefault="00832698" w:rsidP="00765A1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Већа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понуда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житарица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домаће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производње</w:t>
            </w:r>
          </w:p>
          <w:p w:rsidR="00D3777F" w:rsidRPr="006A5B9E" w:rsidRDefault="00832698" w:rsidP="00765A1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Већа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ангажованост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ефикасност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постојеће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механизације</w:t>
            </w:r>
          </w:p>
          <w:p w:rsidR="00D3777F" w:rsidRPr="006A5B9E" w:rsidRDefault="00832698" w:rsidP="00765A1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Повећање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продуктивности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производње</w:t>
            </w:r>
          </w:p>
          <w:p w:rsidR="00D3777F" w:rsidRPr="006A5B9E" w:rsidRDefault="00832698" w:rsidP="00765A1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Смањење</w:t>
            </w:r>
            <w:r w:rsidR="005C43E7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трошкова</w:t>
            </w:r>
            <w:r w:rsidR="005C43E7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производње</w:t>
            </w:r>
          </w:p>
        </w:tc>
      </w:tr>
      <w:tr w:rsidR="00D3777F" w:rsidRPr="00FB73F9" w:rsidTr="00506BFF">
        <w:trPr>
          <w:trHeight w:val="3231"/>
        </w:trPr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832698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Опис</w:t>
            </w:r>
            <w:r w:rsidR="006E1B5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мјере</w:t>
            </w: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ME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93385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критеријума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6E1B5A" w:rsidRPr="006A5B9E" w:rsidRDefault="00832698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</w:p>
          <w:p w:rsidR="006E1B5A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D3777F" w:rsidRPr="006A5B9E" w:rsidRDefault="006E1B5A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</w:p>
        </w:tc>
        <w:tc>
          <w:tcPr>
            <w:tcW w:w="83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F67" w:rsidRPr="006A5B9E" w:rsidRDefault="004F3F67" w:rsidP="004F3F67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lastRenderedPageBreak/>
              <w:t>Право на подршку имају газдинства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уписана у Регистар пољопривредних газдинства МПШВ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и која су измирила обавезе по основу пореза на непокретности према општини Пљевља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.</w:t>
            </w:r>
          </w:p>
          <w:p w:rsidR="00D3777F" w:rsidRPr="006A5B9E" w:rsidRDefault="00D3777F" w:rsidP="00A32B60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D3777F" w:rsidRPr="006A5B9E" w:rsidRDefault="00832698" w:rsidP="00A32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Кроз</w:t>
            </w:r>
            <w:r w:rsidR="00A32B6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ову</w:t>
            </w:r>
            <w:r w:rsidR="00A32B6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мјеру</w:t>
            </w:r>
            <w:r w:rsidR="00A32B6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подржава</w:t>
            </w:r>
            <w:r w:rsidR="00A32B6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:</w:t>
            </w:r>
          </w:p>
          <w:p w:rsidR="00D3777F" w:rsidRPr="006A5B9E" w:rsidRDefault="00D3777F" w:rsidP="00A32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D3777F" w:rsidRPr="006A5B9E" w:rsidRDefault="00832698" w:rsidP="00520B9D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  <w:lang w:val="sr-Latn-CS"/>
              </w:rPr>
              <w:t>Производња</w:t>
            </w:r>
            <w:r w:rsidR="00D3777F" w:rsidRPr="006A5B9E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  <w:lang w:val="sr-Latn-CS"/>
              </w:rPr>
              <w:t>ТДС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(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травно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дјетелинских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смјеша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) 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засијаних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јесењој</w:t>
            </w:r>
            <w:r w:rsidR="009B233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сјетви</w:t>
            </w:r>
            <w:r w:rsidR="009B233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9B233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202</w:t>
            </w:r>
            <w:r w:rsidR="007F39FB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Cyrl-ME"/>
              </w:rPr>
              <w:t>5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  <w:r w:rsidR="009B233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9B233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прољећнијој</w:t>
            </w:r>
            <w:r w:rsidR="009B233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сјетви</w:t>
            </w:r>
            <w:r w:rsidR="009B233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202</w:t>
            </w:r>
            <w:r w:rsidR="007F39FB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Cyrl-ME"/>
              </w:rPr>
              <w:t>6</w:t>
            </w:r>
            <w:r w:rsidR="009B233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године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подршка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износи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до</w:t>
            </w:r>
            <w:r w:rsidR="007F39FB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EB36DF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Cyrl-ME"/>
              </w:rPr>
              <w:t>18</w:t>
            </w:r>
            <w:r w:rsidR="00457F3B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0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€/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ха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уз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услов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да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је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мин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површина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- 0,30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ха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  <w:p w:rsidR="00D3777F" w:rsidRPr="006A5B9E" w:rsidRDefault="00D3777F" w:rsidP="00A32B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A32B60" w:rsidRPr="006A5B9E" w:rsidRDefault="00832698" w:rsidP="00520B9D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  <w:lang w:val="sr-Latn-CS"/>
              </w:rPr>
              <w:t>Производња</w:t>
            </w:r>
            <w:r w:rsidR="00D3777F" w:rsidRPr="006A5B9E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  <w:lang w:val="sr-Latn-CS"/>
              </w:rPr>
              <w:t>житарица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:</w:t>
            </w:r>
            <w:r w:rsidR="00A32B6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</w:p>
          <w:p w:rsidR="00A32B60" w:rsidRPr="006A5B9E" w:rsidRDefault="00A32B60" w:rsidP="00A32B60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D3777F" w:rsidRPr="006A5B9E" w:rsidRDefault="00D3777F" w:rsidP="00A32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)</w:t>
            </w:r>
            <w:r w:rsidR="005C43E7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1742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стрна</w:t>
            </w:r>
            <w:r w:rsidR="001742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жита</w:t>
            </w:r>
            <w:r w:rsidR="001742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1742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хељду</w:t>
            </w:r>
            <w:r w:rsidR="001742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9D6D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износи</w:t>
            </w:r>
            <w:r w:rsidR="009D6D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</w:t>
            </w:r>
            <w:r w:rsidR="007F39F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2</w:t>
            </w:r>
            <w:r w:rsidR="00EB36DF"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5</w:t>
            </w:r>
            <w:r w:rsidR="00457F3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0</w:t>
            </w:r>
            <w:r w:rsidR="004761D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€/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ха</w:t>
            </w:r>
            <w:r w:rsidR="004761D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,</w:t>
            </w:r>
            <w:r w:rsidR="009D6D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уз</w:t>
            </w:r>
            <w:r w:rsidR="009D6D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услов</w:t>
            </w:r>
            <w:r w:rsidR="009D6D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9D6D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9D6D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минимална</w:t>
            </w:r>
            <w:r w:rsidR="009D6D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површина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0,30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</w:p>
          <w:p w:rsidR="00D3777F" w:rsidRDefault="00D3777F" w:rsidP="00A32B60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)</w:t>
            </w:r>
            <w:r w:rsidR="005C43E7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4761D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производња</w:t>
            </w:r>
            <w:r w:rsidR="004761D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силажног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кукуруза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8A59B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зрно</w:t>
            </w:r>
            <w:r w:rsidR="004761D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4761D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износи</w:t>
            </w:r>
            <w:r w:rsidR="004761D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</w:t>
            </w:r>
            <w:r w:rsidR="004761D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2</w:t>
            </w:r>
            <w:r w:rsidR="00EB36DF"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1</w:t>
            </w:r>
            <w:r w:rsidR="00457F3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0</w:t>
            </w:r>
            <w:r w:rsidR="004761D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€/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ха</w:t>
            </w:r>
            <w:r w:rsidR="00A32B6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уз</w:t>
            </w:r>
            <w:r w:rsidR="00A32B6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услов</w:t>
            </w:r>
            <w:r w:rsidR="00A32B6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A32B6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A32B6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минимална</w:t>
            </w:r>
            <w:r w:rsidR="00A32B6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површина</w:t>
            </w:r>
            <w:r w:rsidR="00A32B6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0,30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ха</w:t>
            </w:r>
            <w:r w:rsidR="00A32B6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506BFF" w:rsidRPr="006A5B9E" w:rsidRDefault="00506BFF" w:rsidP="00A32B60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506BFF" w:rsidRDefault="00506BFF" w:rsidP="00A32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</w:pPr>
          </w:p>
          <w:p w:rsidR="00D3777F" w:rsidRPr="00506BFF" w:rsidRDefault="00832698" w:rsidP="00A32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000000" w:themeColor="text1"/>
                <w:lang w:val="sr-Cyrl-RS"/>
              </w:rPr>
            </w:pP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lastRenderedPageBreak/>
              <w:t>Да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би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се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аплицирало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за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ове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мјере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неопходно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је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поднијети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захтјев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Служби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за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пољопривреду</w:t>
            </w:r>
            <w:r w:rsidR="00A00623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506BFF">
              <w:rPr>
                <w:rFonts w:ascii="Arial" w:hAnsi="Arial" w:cs="Arial"/>
                <w:bCs/>
                <w:noProof/>
                <w:color w:val="000000" w:themeColor="text1"/>
                <w:lang w:val="sr-Cyrl-RS"/>
              </w:rPr>
              <w:t>са предвиђеном документацијом.</w:t>
            </w:r>
          </w:p>
          <w:p w:rsidR="00D3777F" w:rsidRPr="006A5B9E" w:rsidRDefault="00832698" w:rsidP="00A32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Захтјев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се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може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преузети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у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канцеларијама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Службе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за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пољопривреду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или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на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сајту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општине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. </w:t>
            </w:r>
          </w:p>
          <w:p w:rsidR="00D3777F" w:rsidRPr="006A5B9E" w:rsidRDefault="00832698" w:rsidP="00A32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Захтјеви</w:t>
            </w:r>
            <w:r w:rsidR="0020384C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се</w:t>
            </w:r>
            <w:r w:rsidR="0020384C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подносе</w:t>
            </w:r>
            <w:r w:rsidR="0020384C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од</w:t>
            </w:r>
            <w:r w:rsidR="0020384C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мај</w:t>
            </w:r>
            <w:r w:rsidR="007F39FB" w:rsidRPr="006A5B9E">
              <w:rPr>
                <w:rFonts w:ascii="Arial" w:hAnsi="Arial" w:cs="Arial"/>
                <w:bCs/>
                <w:noProof/>
                <w:color w:val="000000" w:themeColor="text1"/>
                <w:lang w:val="sr-Cyrl-ME"/>
              </w:rPr>
              <w:t>а</w:t>
            </w:r>
            <w:r w:rsidR="0020384C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до</w:t>
            </w:r>
            <w:r w:rsidR="0020384C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краја</w:t>
            </w:r>
            <w:r w:rsidR="0020384C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септембра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202</w:t>
            </w:r>
            <w:r w:rsidR="007F39FB" w:rsidRPr="006A5B9E">
              <w:rPr>
                <w:rFonts w:ascii="Arial" w:hAnsi="Arial" w:cs="Arial"/>
                <w:bCs/>
                <w:noProof/>
                <w:color w:val="000000" w:themeColor="text1"/>
                <w:lang w:val="sr-Cyrl-ME"/>
              </w:rPr>
              <w:t>6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.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године</w:t>
            </w:r>
          </w:p>
          <w:p w:rsidR="00603EC2" w:rsidRPr="006A5B9E" w:rsidRDefault="00832698" w:rsidP="00A32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оквиру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(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ТДС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-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житарица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силажног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кукуруза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зрно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)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субвенција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обухвата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дио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трошкова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разне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набавке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(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репроматеријала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итд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),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операција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производњи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укључујући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транспортне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трошкове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Наком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подношења</w:t>
            </w:r>
            <w:r w:rsidR="00266E0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захтјева</w:t>
            </w:r>
            <w:r w:rsidR="00603E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603E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предвиђеном</w:t>
            </w:r>
            <w:r w:rsidR="00603E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року</w:t>
            </w:r>
            <w:r w:rsidR="00603E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603E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горе</w:t>
            </w:r>
            <w:r w:rsidR="00603E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наведене</w:t>
            </w:r>
            <w:r w:rsidR="00603E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програме</w:t>
            </w:r>
            <w:r w:rsidR="00603E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накнадни</w:t>
            </w:r>
            <w:r w:rsidR="00603E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захтјеви</w:t>
            </w:r>
            <w:r w:rsidR="00603E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603E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субвенционисање</w:t>
            </w:r>
            <w:r w:rsidR="00603E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појединачних</w:t>
            </w:r>
            <w:r w:rsidR="00603E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ставки</w:t>
            </w:r>
            <w:r w:rsidR="00603E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наведених</w:t>
            </w:r>
            <w:r w:rsidR="00603E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производњи</w:t>
            </w:r>
            <w:r w:rsidR="00603E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неће</w:t>
            </w:r>
            <w:r w:rsidR="00603E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603E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разматрати</w:t>
            </w:r>
            <w:r w:rsidR="00603E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јер</w:t>
            </w:r>
            <w:r w:rsidR="00603E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нису</w:t>
            </w:r>
            <w:r w:rsidR="00603E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предмет</w:t>
            </w:r>
            <w:r w:rsidR="00603E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наведених</w:t>
            </w:r>
            <w:r w:rsidR="00603E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подршки</w:t>
            </w:r>
            <w:r w:rsidR="00603E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D3777F" w:rsidRPr="00506BFF" w:rsidRDefault="00832698" w:rsidP="0047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Cyrl-R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Служба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пољопривреду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ће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прибавити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списак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апликаната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који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остварили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субвенцију</w:t>
            </w:r>
            <w:r w:rsidR="005864B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код</w:t>
            </w:r>
            <w:r w:rsidR="005864B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МПШВ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202</w:t>
            </w:r>
            <w:r w:rsidR="007F39FB"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6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="005864B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години</w:t>
            </w:r>
            <w:r w:rsidR="00506BFF">
              <w:rPr>
                <w:rFonts w:ascii="Arial" w:hAnsi="Arial" w:cs="Arial"/>
                <w:noProof/>
                <w:color w:val="000000" w:themeColor="text1"/>
                <w:lang w:val="sr-Cyrl-RS"/>
              </w:rPr>
              <w:t>.</w:t>
            </w:r>
          </w:p>
        </w:tc>
      </w:tr>
      <w:tr w:rsidR="00D3777F" w:rsidRPr="00FB73F9" w:rsidTr="006636A3">
        <w:trPr>
          <w:trHeight w:val="417"/>
        </w:trPr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77F" w:rsidRPr="006A5B9E" w:rsidRDefault="00832698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lastRenderedPageBreak/>
              <w:t>Корисници</w:t>
            </w:r>
          </w:p>
        </w:tc>
        <w:tc>
          <w:tcPr>
            <w:tcW w:w="83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77F" w:rsidRPr="006A5B9E" w:rsidRDefault="00832698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Регистрована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МПШВ</w:t>
            </w:r>
          </w:p>
        </w:tc>
      </w:tr>
      <w:tr w:rsidR="00D3777F" w:rsidRPr="00FB73F9" w:rsidTr="006636A3">
        <w:trPr>
          <w:trHeight w:val="468"/>
        </w:trPr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77F" w:rsidRPr="006A5B9E" w:rsidRDefault="00832698" w:rsidP="0076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Начин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плаћања</w:t>
            </w:r>
          </w:p>
        </w:tc>
        <w:tc>
          <w:tcPr>
            <w:tcW w:w="83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77F" w:rsidRPr="006A5B9E" w:rsidRDefault="00832698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Директно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жиро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рачуна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корисника</w:t>
            </w:r>
          </w:p>
        </w:tc>
      </w:tr>
      <w:tr w:rsidR="00D3777F" w:rsidRPr="006A5B9E" w:rsidTr="006636A3">
        <w:trPr>
          <w:trHeight w:val="468"/>
        </w:trPr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77F" w:rsidRPr="006A5B9E" w:rsidRDefault="00832698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Реализација</w:t>
            </w:r>
          </w:p>
        </w:tc>
        <w:tc>
          <w:tcPr>
            <w:tcW w:w="83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77F" w:rsidRPr="006A5B9E" w:rsidRDefault="00832698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Служба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пољопривреду</w:t>
            </w:r>
          </w:p>
        </w:tc>
      </w:tr>
      <w:tr w:rsidR="00D3777F" w:rsidRPr="00FB73F9" w:rsidTr="00A702B6">
        <w:trPr>
          <w:trHeight w:val="3284"/>
        </w:trPr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77F" w:rsidRPr="006A5B9E" w:rsidRDefault="00832698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Процедура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реализације</w:t>
            </w:r>
          </w:p>
        </w:tc>
        <w:tc>
          <w:tcPr>
            <w:tcW w:w="83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B5A" w:rsidRPr="006A5B9E" w:rsidRDefault="006E1B5A" w:rsidP="006E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</w:pPr>
          </w:p>
          <w:p w:rsidR="00D3777F" w:rsidRPr="006A5B9E" w:rsidRDefault="00832698" w:rsidP="0047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За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остваривање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субвенција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у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производњи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ТДС</w:t>
            </w:r>
            <w:r w:rsidR="00D3777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житарица</w:t>
            </w:r>
            <w:r w:rsidR="006E1B5A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и</w:t>
            </w:r>
            <w:r w:rsidR="006E1B5A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силажног</w:t>
            </w:r>
            <w:r w:rsidR="006E1B5A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и</w:t>
            </w:r>
            <w:r w:rsidR="00603EC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кукуруруза</w:t>
            </w:r>
            <w:r w:rsidR="00603EC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за</w:t>
            </w:r>
            <w:r w:rsidR="00603EC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зрно</w:t>
            </w:r>
            <w:r w:rsidR="006E1B5A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н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еопходно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поднијети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захтјев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потребном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документацијом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</w:p>
          <w:p w:rsidR="00D3777F" w:rsidRPr="006A5B9E" w:rsidRDefault="00832698" w:rsidP="0047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Служба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пољопривреду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ће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прибавити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списак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апликаната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који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остварили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субвенцију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сјетву</w:t>
            </w:r>
            <w:r w:rsidR="00D3777F" w:rsidRPr="006A5B9E">
              <w:rPr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наведених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култура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кроз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програм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МПШВ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„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Директна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плаћања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биљној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производњи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“,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тичу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горе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наведених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производњи</w:t>
            </w:r>
            <w:r w:rsidR="004761D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4761D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202</w:t>
            </w:r>
            <w:r w:rsidR="007F39FB"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6</w:t>
            </w:r>
            <w:r w:rsidR="004761D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години</w:t>
            </w:r>
            <w:r w:rsidR="004761D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Послије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извршене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провјере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подносиоца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захтјева</w:t>
            </w:r>
            <w:r w:rsidR="009D6D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9D6D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једним</w:t>
            </w:r>
            <w:r w:rsidR="009D6D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дијелом</w:t>
            </w:r>
            <w:r w:rsidR="009D6D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теренског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обиласка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доносе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рјешења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сваког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подносиоца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захтјева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који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испуњава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горе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наведене</w:t>
            </w:r>
            <w:r w:rsidR="009D6D1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критеријуме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достављају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Секретаријату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финасније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даљу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процедуру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D3777F" w:rsidRPr="006A5B9E" w:rsidRDefault="00832698" w:rsidP="004761DC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спроводи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утрошка</w:t>
            </w:r>
            <w:r w:rsidR="004761D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предвиђеног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средстава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подршке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Агробуџету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202</w:t>
            </w:r>
            <w:r w:rsidR="007F39FB"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6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годину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D3777F" w:rsidRPr="006A5B9E" w:rsidRDefault="00832698" w:rsidP="0047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Служба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пољопривреду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ће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кроз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Јавни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позив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дефинисати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ближе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критеријуме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услове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процедуру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реализације</w:t>
            </w:r>
            <w:r w:rsidR="00D3777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D3777F" w:rsidRPr="006A5B9E" w:rsidRDefault="00D3777F" w:rsidP="00765A13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D3777F" w:rsidRPr="006A5B9E" w:rsidTr="006636A3">
        <w:trPr>
          <w:trHeight w:val="468"/>
        </w:trPr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77F" w:rsidRPr="006A5B9E" w:rsidRDefault="00832698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Надзор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контрола</w:t>
            </w:r>
          </w:p>
        </w:tc>
        <w:tc>
          <w:tcPr>
            <w:tcW w:w="83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77F" w:rsidRPr="006A5B9E" w:rsidRDefault="00832698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Секретаријат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привреду</w:t>
            </w:r>
          </w:p>
        </w:tc>
      </w:tr>
      <w:tr w:rsidR="00D3777F" w:rsidRPr="006A5B9E" w:rsidTr="006636A3">
        <w:trPr>
          <w:trHeight w:val="331"/>
        </w:trPr>
        <w:tc>
          <w:tcPr>
            <w:tcW w:w="15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77F" w:rsidRPr="006A5B9E" w:rsidRDefault="00832698" w:rsidP="0076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Финансијски</w:t>
            </w:r>
          </w:p>
          <w:p w:rsidR="00D3777F" w:rsidRPr="006A5B9E" w:rsidRDefault="00832698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план</w:t>
            </w:r>
          </w:p>
        </w:tc>
        <w:tc>
          <w:tcPr>
            <w:tcW w:w="4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77F" w:rsidRPr="006A5B9E" w:rsidRDefault="00832698" w:rsidP="00765A13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€</w:t>
            </w:r>
          </w:p>
        </w:tc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3777F" w:rsidRPr="006A5B9E" w:rsidRDefault="007F39FB" w:rsidP="00765A13">
            <w:pPr>
              <w:spacing w:after="0" w:line="240" w:lineRule="auto"/>
              <w:jc w:val="right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55</w:t>
            </w:r>
            <w:r w:rsidR="00D3777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.000,00</w:t>
            </w:r>
          </w:p>
        </w:tc>
      </w:tr>
      <w:tr w:rsidR="00D3777F" w:rsidRPr="006A5B9E" w:rsidTr="006636A3">
        <w:trPr>
          <w:trHeight w:val="331"/>
        </w:trPr>
        <w:tc>
          <w:tcPr>
            <w:tcW w:w="15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77F" w:rsidRPr="006A5B9E" w:rsidRDefault="00D3777F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4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77F" w:rsidRPr="006A5B9E" w:rsidRDefault="00832698" w:rsidP="00765A13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Укупно</w:t>
            </w:r>
          </w:p>
        </w:tc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3777F" w:rsidRPr="006A5B9E" w:rsidRDefault="007F39FB" w:rsidP="00765A13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Cyrl-ME"/>
              </w:rPr>
              <w:t>55</w:t>
            </w:r>
            <w:r w:rsidR="00D3777F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.000,00</w:t>
            </w:r>
          </w:p>
        </w:tc>
      </w:tr>
    </w:tbl>
    <w:p w:rsidR="00FF166B" w:rsidRDefault="00FF166B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506BFF" w:rsidRDefault="00506BFF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506BFF" w:rsidRDefault="00506BFF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506BFF" w:rsidRDefault="00506BFF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506BFF" w:rsidRDefault="00506BFF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506BFF" w:rsidRDefault="00506BFF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506BFF" w:rsidRDefault="00506BFF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506BFF" w:rsidRPr="006A5B9E" w:rsidRDefault="00506BFF" w:rsidP="00394DB6">
      <w:pPr>
        <w:spacing w:line="240" w:lineRule="auto"/>
        <w:rPr>
          <w:noProof/>
          <w:color w:val="000000" w:themeColor="text1"/>
          <w:lang w:val="sr-Latn-CS"/>
        </w:rPr>
      </w:pPr>
    </w:p>
    <w:tbl>
      <w:tblPr>
        <w:tblW w:w="10080" w:type="dxa"/>
        <w:tblInd w:w="-432" w:type="dxa"/>
        <w:tblLook w:val="0000" w:firstRow="0" w:lastRow="0" w:firstColumn="0" w:lastColumn="0" w:noHBand="0" w:noVBand="0"/>
      </w:tblPr>
      <w:tblGrid>
        <w:gridCol w:w="1962"/>
        <w:gridCol w:w="1315"/>
        <w:gridCol w:w="6803"/>
      </w:tblGrid>
      <w:tr w:rsidR="00765A13" w:rsidRPr="006A5B9E" w:rsidTr="00765A13">
        <w:trPr>
          <w:trHeight w:val="547"/>
        </w:trPr>
        <w:tc>
          <w:tcPr>
            <w:tcW w:w="100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A13" w:rsidRPr="006A5B9E" w:rsidRDefault="00765A13" w:rsidP="00765A13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lastRenderedPageBreak/>
              <w:t xml:space="preserve">7.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t>Подршка</w:t>
            </w: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t xml:space="preserve"> 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t>производњи</w:t>
            </w: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t>поврћа</w:t>
            </w: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765A13" w:rsidRPr="00FB73F9" w:rsidTr="00765A13">
        <w:trPr>
          <w:trHeight w:val="5757"/>
        </w:trPr>
        <w:tc>
          <w:tcPr>
            <w:tcW w:w="1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A13" w:rsidRPr="006A5B9E" w:rsidRDefault="00832698" w:rsidP="0076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Разлози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подстицај</w:t>
            </w:r>
          </w:p>
        </w:tc>
        <w:tc>
          <w:tcPr>
            <w:tcW w:w="81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A13" w:rsidRPr="006A5B9E" w:rsidRDefault="00832698" w:rsidP="005864BC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Поврће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општини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Пљевља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гаји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врло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малим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површинама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остварују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ниски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приноси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што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поред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осталог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указује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недовољно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познавање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савремених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начина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765A13" w:rsidRPr="006A5B9E" w:rsidRDefault="00832698" w:rsidP="005864BC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Поврће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одувјек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играло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значајну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улогу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животу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човјека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служило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осим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исхрану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као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лијек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углавном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као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превентивна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заштита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многих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болести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(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црни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бијели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лук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першун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хрен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шаргарепа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купус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карфиол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целер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цвекла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).</w:t>
            </w:r>
          </w:p>
          <w:p w:rsidR="007944F5" w:rsidRPr="006A5B9E" w:rsidRDefault="00832698" w:rsidP="005864BC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Сматра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значај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поврћа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исхрани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човјека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огроман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јер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њему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налази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животно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биолошко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важан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незамјенљив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комплекс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материја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(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витамини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минералне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соли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органске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кисјелине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ферменти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угљени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хидрати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бјеланчевине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целулозна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влакна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шећери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етерична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уља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). </w:t>
            </w:r>
          </w:p>
          <w:p w:rsidR="00765A13" w:rsidRPr="006A5B9E" w:rsidRDefault="00832698" w:rsidP="005864BC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савременој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медицини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смара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неке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врсте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поврћа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могу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употребљавати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као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љековита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средства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директно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или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њих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могу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издвајати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активни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састојци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којих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справљају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лијекови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7944F5" w:rsidRPr="006A5B9E" w:rsidRDefault="00832698" w:rsidP="005864BC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Кромпир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важна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намирница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пружа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значајан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допринос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исхрани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људи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Богат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угљеним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хидратима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,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влакнима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витаминима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765A13" w:rsidRPr="006A5B9E" w:rsidRDefault="00832698" w:rsidP="005864BC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Кромпир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као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култура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има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велики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економски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значај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,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доприноси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развоју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локалне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заједнице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заузима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значајно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мјесто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структури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потрошње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повртарских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765A13" w:rsidRPr="006A5B9E" w:rsidRDefault="00832698" w:rsidP="005864BC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Због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свега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овог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треба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подстаћи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произвођаче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својим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посједима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развијају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повртарску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поврћа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повећала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били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квалитетнији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приноснији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неопходно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коришћење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декларисаног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садног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сјеменског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материјала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765A13" w:rsidRPr="006A5B9E" w:rsidRDefault="00832698" w:rsidP="005864BC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Гљиве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или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„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месо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природе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“,</w:t>
            </w:r>
            <w:r w:rsidR="00765A13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иако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имају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љековита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заштитна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својства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веома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мало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гаје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јер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њихова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јако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осјетљива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Гљиве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садрже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много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корисних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састојака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хранљивих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материја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/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нарочито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бјеланчевина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/,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дају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осјећај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ситости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садрже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мали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проценат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масти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угљених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хидрата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имају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малу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калоричну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вриједност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Производњом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шампињона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малом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простору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кратко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вријеме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може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произвестии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велика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количина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квалитетних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плодова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остварити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добит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7944F5" w:rsidRPr="006A5B9E" w:rsidRDefault="007944F5" w:rsidP="005864BC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765A13" w:rsidRPr="00FB73F9" w:rsidTr="00765A13">
        <w:trPr>
          <w:trHeight w:val="1950"/>
        </w:trPr>
        <w:tc>
          <w:tcPr>
            <w:tcW w:w="1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A13" w:rsidRPr="006A5B9E" w:rsidRDefault="00832698" w:rsidP="00765A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Циљеви</w:t>
            </w:r>
          </w:p>
        </w:tc>
        <w:tc>
          <w:tcPr>
            <w:tcW w:w="81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944F5" w:rsidRPr="006A5B9E" w:rsidRDefault="007944F5" w:rsidP="005864BC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  <w:p w:rsidR="00765A13" w:rsidRPr="006A5B9E" w:rsidRDefault="00832698" w:rsidP="005864B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Повећање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површина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под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поврћем</w:t>
            </w:r>
          </w:p>
          <w:p w:rsidR="00765A13" w:rsidRPr="006A5B9E" w:rsidRDefault="00832698" w:rsidP="005864B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Интензивирање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технолошког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процеса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производње</w:t>
            </w:r>
          </w:p>
          <w:p w:rsidR="00765A13" w:rsidRPr="006A5B9E" w:rsidRDefault="00832698" w:rsidP="005864B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Увођење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савременог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сортимента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већим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потенцијалом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родности</w:t>
            </w:r>
          </w:p>
          <w:p w:rsidR="00765A13" w:rsidRPr="006A5B9E" w:rsidRDefault="00832698" w:rsidP="005864B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Обезбјеђење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потреба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домаћег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тржишта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шампињонима</w:t>
            </w:r>
          </w:p>
          <w:p w:rsidR="00765A13" w:rsidRPr="006A5B9E" w:rsidRDefault="00832698" w:rsidP="005864B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Смањење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цијена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коштања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производа</w:t>
            </w:r>
          </w:p>
          <w:p w:rsidR="00765A13" w:rsidRPr="006A5B9E" w:rsidRDefault="00832698" w:rsidP="005864B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Упошљавање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сезонских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радника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току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производње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бербе</w:t>
            </w:r>
          </w:p>
          <w:p w:rsidR="007944F5" w:rsidRPr="006A5B9E" w:rsidRDefault="007944F5" w:rsidP="005864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7944F5" w:rsidRPr="006A5B9E" w:rsidRDefault="007944F5" w:rsidP="005864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765A13" w:rsidRPr="00FB73F9" w:rsidTr="00905A28">
        <w:trPr>
          <w:trHeight w:val="419"/>
        </w:trPr>
        <w:tc>
          <w:tcPr>
            <w:tcW w:w="1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A13" w:rsidRPr="006A5B9E" w:rsidRDefault="00765A13" w:rsidP="0076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765A13" w:rsidRPr="006A5B9E" w:rsidRDefault="00832698" w:rsidP="0076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Опис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мјере</w:t>
            </w:r>
          </w:p>
        </w:tc>
        <w:tc>
          <w:tcPr>
            <w:tcW w:w="81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F3F67" w:rsidRPr="006A5B9E" w:rsidRDefault="004F3F67" w:rsidP="004F3F67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 на подршку имају газдинства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уписана у Регистар пољопривредних газдинства МПШВ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и која су измирила обавезе по основу пореза на непокретности према општини Пљевља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.</w:t>
            </w:r>
          </w:p>
          <w:p w:rsidR="00E67810" w:rsidRPr="006A5B9E" w:rsidRDefault="00E67810" w:rsidP="005864BC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765A13" w:rsidRPr="006A5B9E" w:rsidRDefault="00832698" w:rsidP="00586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u w:val="single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u w:val="single"/>
                <w:lang w:val="sr-Latn-CS"/>
              </w:rPr>
              <w:t>Компонента</w:t>
            </w:r>
            <w:r w:rsidR="00765A13" w:rsidRPr="006A5B9E">
              <w:rPr>
                <w:rFonts w:ascii="Arial" w:hAnsi="Arial" w:cs="Arial"/>
                <w:b/>
                <w:noProof/>
                <w:color w:val="000000" w:themeColor="text1"/>
                <w:u w:val="single"/>
                <w:lang w:val="sr-Latn-CS"/>
              </w:rPr>
              <w:t xml:space="preserve"> </w:t>
            </w:r>
            <w:r w:rsidR="00933856" w:rsidRPr="006A5B9E">
              <w:rPr>
                <w:rFonts w:ascii="Arial" w:hAnsi="Arial" w:cs="Arial"/>
                <w:b/>
                <w:noProof/>
                <w:color w:val="000000" w:themeColor="text1"/>
                <w:u w:val="single"/>
                <w:lang w:val="sr-Latn-CS"/>
              </w:rPr>
              <w:t>I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u w:val="single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u w:val="single"/>
                <w:lang w:val="sr-Latn-CS"/>
              </w:rPr>
              <w:t>Узгој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u w:val="single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u w:val="single"/>
                <w:lang w:val="sr-Latn-CS"/>
              </w:rPr>
              <w:t>поврћа</w:t>
            </w:r>
          </w:p>
          <w:p w:rsidR="00765A13" w:rsidRPr="006A5B9E" w:rsidRDefault="00765A13" w:rsidP="00586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765A13" w:rsidRPr="006A5B9E" w:rsidRDefault="00832698" w:rsidP="00586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спроводи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облику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директног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плаћања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јединици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засијане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површине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765A13" w:rsidRPr="006A5B9E" w:rsidRDefault="00832698" w:rsidP="00586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Услов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остваривање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меркантилне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употреба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 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декларисаног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садног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материјала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765A13" w:rsidRDefault="00765A13" w:rsidP="00586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952F53" w:rsidRPr="006A5B9E" w:rsidRDefault="00952F53" w:rsidP="00586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765A13" w:rsidRPr="006A5B9E" w:rsidRDefault="00765A13" w:rsidP="00586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lastRenderedPageBreak/>
              <w:t xml:space="preserve">       1.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Гајење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ситног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поврћа</w:t>
            </w:r>
            <w:r w:rsidR="00CC5E7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отвореном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(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малч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фолијом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)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затвореном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простору</w:t>
            </w:r>
            <w:r w:rsidR="00760EDE"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(ниски и високи тунели)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:            </w:t>
            </w:r>
          </w:p>
          <w:p w:rsidR="00765A13" w:rsidRPr="006A5B9E" w:rsidRDefault="00765A13" w:rsidP="005864BC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-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површине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100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</w:t>
            </w:r>
            <w:r w:rsidRPr="006A5B9E">
              <w:rPr>
                <w:rFonts w:ascii="Arial" w:hAnsi="Arial" w:cs="Arial"/>
                <w:noProof/>
                <w:color w:val="000000" w:themeColor="text1"/>
                <w:vertAlign w:val="superscript"/>
                <w:lang w:val="sr-Latn-CS"/>
              </w:rPr>
              <w:t xml:space="preserve">2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- </w:t>
            </w:r>
            <w:r w:rsidR="00CC5E7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10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00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</w:t>
            </w:r>
            <w:r w:rsidRPr="006A5B9E">
              <w:rPr>
                <w:rFonts w:ascii="Arial" w:hAnsi="Arial" w:cs="Arial"/>
                <w:noProof/>
                <w:color w:val="000000" w:themeColor="text1"/>
                <w:vertAlign w:val="superscript"/>
                <w:lang w:val="sr-Latn-CS"/>
              </w:rPr>
              <w:t>2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  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износи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760ED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0,30 – 0,</w:t>
            </w:r>
            <w:r w:rsidR="00760EDE"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7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0 € /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</w:t>
            </w:r>
            <w:r w:rsidRPr="006A5B9E">
              <w:rPr>
                <w:rFonts w:ascii="Arial" w:hAnsi="Arial" w:cs="Arial"/>
                <w:noProof/>
                <w:color w:val="000000" w:themeColor="text1"/>
                <w:vertAlign w:val="superscript"/>
                <w:lang w:val="sr-Latn-CS"/>
              </w:rPr>
              <w:t>2</w:t>
            </w:r>
          </w:p>
          <w:p w:rsidR="00765A13" w:rsidRPr="006A5B9E" w:rsidRDefault="00765A13" w:rsidP="00586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    2.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Гајење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поврћа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отвореном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:</w:t>
            </w:r>
          </w:p>
          <w:p w:rsidR="00765A13" w:rsidRPr="006A5B9E" w:rsidRDefault="00765A13" w:rsidP="00586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vertAlign w:val="superscript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        -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површине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500 – 3000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</w:t>
            </w:r>
            <w:r w:rsidRPr="006A5B9E">
              <w:rPr>
                <w:rFonts w:ascii="Arial" w:hAnsi="Arial" w:cs="Arial"/>
                <w:noProof/>
                <w:color w:val="000000" w:themeColor="text1"/>
                <w:vertAlign w:val="superscript"/>
                <w:lang w:val="sr-Latn-CS"/>
              </w:rPr>
              <w:t>2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 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износи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0,05- 0,10 € /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</w:t>
            </w:r>
            <w:r w:rsidRPr="006A5B9E">
              <w:rPr>
                <w:rFonts w:ascii="Arial" w:hAnsi="Arial" w:cs="Arial"/>
                <w:noProof/>
                <w:color w:val="000000" w:themeColor="text1"/>
                <w:vertAlign w:val="superscript"/>
                <w:lang w:val="sr-Latn-CS"/>
              </w:rPr>
              <w:t>2</w:t>
            </w:r>
          </w:p>
          <w:p w:rsidR="00765A13" w:rsidRPr="006A5B9E" w:rsidRDefault="00765A13" w:rsidP="00586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        -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површине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преко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3000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</w:t>
            </w:r>
            <w:r w:rsidRPr="006A5B9E">
              <w:rPr>
                <w:rFonts w:ascii="Arial" w:hAnsi="Arial" w:cs="Arial"/>
                <w:noProof/>
                <w:color w:val="000000" w:themeColor="text1"/>
                <w:vertAlign w:val="superscript"/>
                <w:lang w:val="sr-Latn-CS"/>
              </w:rPr>
              <w:t>2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 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износи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0,05 € /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</w:t>
            </w:r>
            <w:r w:rsidRPr="006A5B9E">
              <w:rPr>
                <w:rFonts w:ascii="Arial" w:hAnsi="Arial" w:cs="Arial"/>
                <w:noProof/>
                <w:color w:val="000000" w:themeColor="text1"/>
                <w:vertAlign w:val="superscript"/>
                <w:lang w:val="sr-Latn-CS"/>
              </w:rPr>
              <w:t xml:space="preserve">2     </w:t>
            </w:r>
          </w:p>
          <w:p w:rsidR="00765A13" w:rsidRDefault="00832698" w:rsidP="00586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Производне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(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засијане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)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површине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утврђују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теренским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обиласком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подносиоца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захтјева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4F4744" w:rsidRPr="006A5B9E" w:rsidRDefault="004F4744" w:rsidP="00586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765A13" w:rsidRPr="006A5B9E" w:rsidRDefault="00832698" w:rsidP="005864BC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>Компонента</w:t>
            </w:r>
            <w:r w:rsidR="00765A13" w:rsidRPr="006A5B9E">
              <w:rPr>
                <w:b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 xml:space="preserve"> </w:t>
            </w:r>
            <w:r w:rsidR="00933856" w:rsidRPr="006A5B9E">
              <w:rPr>
                <w:b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>II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>Узгој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>кромпира</w:t>
            </w:r>
          </w:p>
          <w:p w:rsidR="00765A13" w:rsidRPr="006A5B9E" w:rsidRDefault="00765A13" w:rsidP="005864BC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</w:pPr>
          </w:p>
          <w:p w:rsidR="00765A13" w:rsidRPr="006A5B9E" w:rsidRDefault="00832698" w:rsidP="00586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спроводи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јединици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засађене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површине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меркантилним</w:t>
            </w:r>
            <w:r w:rsidR="00852AB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кромпиром</w:t>
            </w:r>
            <w:r w:rsidR="00852AB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</w:t>
            </w:r>
            <w:r w:rsidR="00852AB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висина</w:t>
            </w:r>
            <w:r w:rsidR="00852AB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подршке</w:t>
            </w:r>
            <w:r w:rsidR="00852AB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износи</w:t>
            </w:r>
            <w:r w:rsidR="00852AB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760ED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3</w:t>
            </w:r>
            <w:r w:rsidR="00EB36DF"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2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0 €/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ха</w:t>
            </w:r>
            <w:r w:rsidR="00852AB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765A13" w:rsidRPr="006A5B9E" w:rsidRDefault="00832698" w:rsidP="00586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Минимална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површина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0,20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765A13" w:rsidRPr="000757F9" w:rsidRDefault="00832698" w:rsidP="00586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Производне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површине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утврђују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теренским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обиласком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подносиоца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захтјева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0757F9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основу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поднијетог</w:t>
            </w:r>
            <w:r w:rsidR="00852AB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захтјева</w:t>
            </w:r>
            <w:r w:rsidR="00852AB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код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МПШВ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202</w:t>
            </w:r>
            <w:r w:rsidR="00760EDE"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6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="00765A1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</w:p>
          <w:p w:rsidR="00765A13" w:rsidRPr="006A5B9E" w:rsidRDefault="00765A13" w:rsidP="00586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765A13" w:rsidRPr="006A5B9E" w:rsidRDefault="00832698" w:rsidP="005864BC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>Компонента</w:t>
            </w:r>
            <w:r w:rsidR="00765A13" w:rsidRPr="006A5B9E">
              <w:rPr>
                <w:b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 xml:space="preserve"> </w:t>
            </w:r>
            <w:r w:rsidR="00933856" w:rsidRPr="006A5B9E">
              <w:rPr>
                <w:b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>III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>Узгој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>шампињона</w:t>
            </w:r>
          </w:p>
          <w:p w:rsidR="00765A13" w:rsidRPr="006A5B9E" w:rsidRDefault="00765A13" w:rsidP="005864BC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</w:pPr>
          </w:p>
          <w:p w:rsidR="00765A13" w:rsidRPr="006A5B9E" w:rsidRDefault="00832698" w:rsidP="00586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произвођачи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остварују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новчани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подстицај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ако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заснују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шампињона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доставе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рачун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извршеној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набавци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компоста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мицелија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765A13" w:rsidRPr="006A5B9E" w:rsidRDefault="00832698" w:rsidP="00586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Висина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подстицаја</w:t>
            </w:r>
          </w:p>
          <w:p w:rsidR="00765A13" w:rsidRPr="006A5B9E" w:rsidRDefault="00765A13" w:rsidP="00586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-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производњу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4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тоне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супстрата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(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тресета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)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мицелијом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износи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:</w:t>
            </w:r>
          </w:p>
          <w:p w:rsidR="00765A13" w:rsidRPr="006A5B9E" w:rsidRDefault="00760EDE" w:rsidP="00586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100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€ /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супстрата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односно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2,00 € /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врећи</w:t>
            </w:r>
          </w:p>
          <w:p w:rsidR="00765A13" w:rsidRPr="006A5B9E" w:rsidRDefault="00765A13" w:rsidP="00586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( 1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супстрата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= 50 </w:t>
            </w:r>
            <w:r w:rsidR="00952F53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врећ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)</w:t>
            </w:r>
          </w:p>
          <w:p w:rsidR="00765A13" w:rsidRPr="006A5B9E" w:rsidRDefault="00765A13" w:rsidP="00586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- 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производњу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преко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4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тоне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супстрата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максимална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вриједност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подршке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износи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="00760ED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400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€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једном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производном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циклусу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765A13" w:rsidRPr="006A5B9E" w:rsidRDefault="00832698" w:rsidP="00586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току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једне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године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могуће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остварити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3-4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циклуса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765A13" w:rsidRPr="006A5B9E" w:rsidRDefault="00765A13" w:rsidP="005864BC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765A13" w:rsidRDefault="00832698" w:rsidP="005864BC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Мјера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се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спроводи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основу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поднијетих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захтјева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достављене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предвиђене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документације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доказа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реализацији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мјере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теренског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обиласка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периодичне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контроле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  <w:p w:rsidR="004F4744" w:rsidRPr="006A5B9E" w:rsidRDefault="004F4744" w:rsidP="005864BC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  <w:p w:rsidR="00765A13" w:rsidRDefault="00832698" w:rsidP="005864BC">
            <w:pPr>
              <w:pStyle w:val="Default"/>
              <w:jc w:val="both"/>
              <w:rPr>
                <w:b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>Компонента</w:t>
            </w:r>
            <w:r w:rsidR="00765A13" w:rsidRPr="006A5B9E">
              <w:rPr>
                <w:b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 xml:space="preserve"> </w:t>
            </w:r>
            <w:r w:rsidR="00933856" w:rsidRPr="006A5B9E">
              <w:rPr>
                <w:b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>IV</w:t>
            </w:r>
          </w:p>
          <w:p w:rsidR="004F4744" w:rsidRPr="006A5B9E" w:rsidRDefault="004F4744" w:rsidP="005864BC">
            <w:pPr>
              <w:pStyle w:val="Default"/>
              <w:jc w:val="both"/>
              <w:rPr>
                <w:b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</w:pPr>
          </w:p>
          <w:p w:rsidR="00905A28" w:rsidRPr="006A5B9E" w:rsidRDefault="00905A28" w:rsidP="00905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Набавка ситне механизације и прикључака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за потребе повртарске производње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субвенција износи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:</w:t>
            </w:r>
          </w:p>
          <w:p w:rsidR="00905A28" w:rsidRPr="006A5B9E" w:rsidRDefault="00905A28" w:rsidP="00905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до 40%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за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инвестиције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 xml:space="preserve"> до 1.000 € вриједности  и </w:t>
            </w:r>
          </w:p>
          <w:p w:rsidR="00905A28" w:rsidRPr="006A5B9E" w:rsidRDefault="00905A28" w:rsidP="00905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до 30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%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,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за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инвестиције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 xml:space="preserve"> изнад 1.000</w:t>
            </w:r>
            <w:r w:rsidR="000757F9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 xml:space="preserve"> € вриједности,  а максимално 50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0 € по једној инвестицији.</w:t>
            </w:r>
          </w:p>
          <w:p w:rsidR="000757F9" w:rsidRPr="006A5B9E" w:rsidRDefault="00905A28" w:rsidP="000757F9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Субвенција ће бити увећана  10% за жене носиоце газдинства или 10% за млађе од 40 година.</w:t>
            </w:r>
            <w:r w:rsidR="000757F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Максимални износ подршке је 1400 € по газдинству.</w:t>
            </w:r>
          </w:p>
          <w:p w:rsidR="00905A28" w:rsidRPr="006A5B9E" w:rsidRDefault="00905A28" w:rsidP="00905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905A28" w:rsidRPr="006A5B9E" w:rsidRDefault="00905A28" w:rsidP="00905A28">
            <w:pPr>
              <w:spacing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 на подршку не могу остварити пољопривредна газдинства која за исти тип инвестиције</w:t>
            </w:r>
            <w:r w:rsidR="000757F9">
              <w:rPr>
                <w:rFonts w:ascii="Arial" w:hAnsi="Arial" w:cs="Arial"/>
                <w:noProof/>
                <w:color w:val="000000" w:themeColor="text1"/>
                <w:lang w:val="sr-Cyrl-R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(механизације)  остваре подршку у текућој години код МПШВ. </w:t>
            </w:r>
          </w:p>
          <w:p w:rsidR="00905A28" w:rsidRPr="006A5B9E" w:rsidRDefault="00905A28" w:rsidP="00905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Пољопривредна газдинства која су предходне 2 године остварила подршку за исти тип инвестиције, не могу бити корисници  ове мјере.</w:t>
            </w:r>
          </w:p>
          <w:p w:rsidR="00765A13" w:rsidRPr="006A5B9E" w:rsidRDefault="00765A13" w:rsidP="00905A28">
            <w:pPr>
              <w:pStyle w:val="Default"/>
              <w:jc w:val="both"/>
              <w:rPr>
                <w:noProof/>
                <w:color w:val="000000" w:themeColor="text1"/>
                <w:lang w:val="sr-Latn-CS"/>
              </w:rPr>
            </w:pPr>
          </w:p>
        </w:tc>
      </w:tr>
      <w:tr w:rsidR="00765A13" w:rsidRPr="006A5B9E" w:rsidTr="00765A13">
        <w:trPr>
          <w:trHeight w:val="375"/>
        </w:trPr>
        <w:tc>
          <w:tcPr>
            <w:tcW w:w="1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7810" w:rsidRPr="006A5B9E" w:rsidRDefault="00E67810" w:rsidP="0076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765A13" w:rsidRPr="006A5B9E" w:rsidRDefault="00832698" w:rsidP="0076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Корисници</w:t>
            </w:r>
          </w:p>
        </w:tc>
        <w:tc>
          <w:tcPr>
            <w:tcW w:w="81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7810" w:rsidRPr="006A5B9E" w:rsidRDefault="00E67810" w:rsidP="005864BC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765A13" w:rsidRPr="006A5B9E" w:rsidRDefault="00832698" w:rsidP="005864BC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Регистрована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МПШВ</w:t>
            </w:r>
          </w:p>
          <w:p w:rsidR="007944F5" w:rsidRPr="006A5B9E" w:rsidRDefault="007944F5" w:rsidP="005864BC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C437B4" w:rsidRPr="006A5B9E" w:rsidRDefault="00C437B4" w:rsidP="005864BC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765A13" w:rsidRPr="006A5B9E" w:rsidTr="00765A13">
        <w:trPr>
          <w:trHeight w:val="420"/>
        </w:trPr>
        <w:tc>
          <w:tcPr>
            <w:tcW w:w="1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A13" w:rsidRPr="006A5B9E" w:rsidRDefault="00832698" w:rsidP="0076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Начин</w:t>
            </w:r>
          </w:p>
          <w:p w:rsidR="00765A13" w:rsidRPr="006A5B9E" w:rsidRDefault="00832698" w:rsidP="0076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плаћања</w:t>
            </w:r>
          </w:p>
        </w:tc>
        <w:tc>
          <w:tcPr>
            <w:tcW w:w="81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A13" w:rsidRPr="006A5B9E" w:rsidRDefault="00832698" w:rsidP="0076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Директно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жиро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рачун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корисника</w:t>
            </w:r>
          </w:p>
          <w:p w:rsidR="00C437B4" w:rsidRPr="006A5B9E" w:rsidRDefault="00C437B4" w:rsidP="0076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C437B4" w:rsidRPr="006A5B9E" w:rsidRDefault="00C437B4" w:rsidP="0076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765A13" w:rsidRPr="006A5B9E" w:rsidTr="00765A13">
        <w:trPr>
          <w:trHeight w:val="348"/>
        </w:trPr>
        <w:tc>
          <w:tcPr>
            <w:tcW w:w="1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A13" w:rsidRPr="006A5B9E" w:rsidRDefault="00832698" w:rsidP="0076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lastRenderedPageBreak/>
              <w:t>Реализација</w:t>
            </w:r>
          </w:p>
        </w:tc>
        <w:tc>
          <w:tcPr>
            <w:tcW w:w="81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A13" w:rsidRPr="006A5B9E" w:rsidRDefault="00832698" w:rsidP="0076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Служба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пољопривреду</w:t>
            </w:r>
          </w:p>
          <w:p w:rsidR="007944F5" w:rsidRPr="006A5B9E" w:rsidRDefault="007944F5" w:rsidP="0076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C437B4" w:rsidRPr="006A5B9E" w:rsidRDefault="00C437B4" w:rsidP="0076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765A13" w:rsidRPr="00FB73F9" w:rsidTr="00765A13">
        <w:trPr>
          <w:trHeight w:val="1122"/>
        </w:trPr>
        <w:tc>
          <w:tcPr>
            <w:tcW w:w="1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A13" w:rsidRPr="006A5B9E" w:rsidRDefault="00832698" w:rsidP="0076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Процедура</w:t>
            </w:r>
          </w:p>
          <w:p w:rsidR="00765A13" w:rsidRPr="006A5B9E" w:rsidRDefault="00832698" w:rsidP="0076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реализације</w:t>
            </w:r>
          </w:p>
        </w:tc>
        <w:tc>
          <w:tcPr>
            <w:tcW w:w="81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A13" w:rsidRPr="006A5B9E" w:rsidRDefault="00832698" w:rsidP="00765A13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Служба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пољопривреду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ће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кроз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Јавни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позив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дефинисати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ближе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критеријуме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услове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процедуре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реализације</w:t>
            </w:r>
            <w:r w:rsidR="00765A1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  <w:p w:rsidR="00765A13" w:rsidRPr="006A5B9E" w:rsidRDefault="00832698" w:rsidP="00852AB3">
            <w:pPr>
              <w:framePr w:hSpace="180" w:wrap="around" w:vAnchor="text" w:hAnchor="margin" w:x="-162" w:y="121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спроводи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предвиђеног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средстава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подршке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Агробуџету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202</w:t>
            </w:r>
            <w:r w:rsidR="00905A28"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6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годину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765A13" w:rsidRPr="006A5B9E" w:rsidTr="00765A13">
        <w:trPr>
          <w:trHeight w:val="610"/>
        </w:trPr>
        <w:tc>
          <w:tcPr>
            <w:tcW w:w="1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A13" w:rsidRPr="006A5B9E" w:rsidRDefault="00832698" w:rsidP="0076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Надзор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контрола</w:t>
            </w:r>
          </w:p>
        </w:tc>
        <w:tc>
          <w:tcPr>
            <w:tcW w:w="81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A13" w:rsidRPr="006A5B9E" w:rsidRDefault="00832698" w:rsidP="0076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Секретаријат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привреду</w:t>
            </w:r>
          </w:p>
          <w:p w:rsidR="00C437B4" w:rsidRPr="006A5B9E" w:rsidRDefault="00C437B4" w:rsidP="0076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C437B4" w:rsidRPr="006A5B9E" w:rsidRDefault="00C437B4" w:rsidP="0076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765A13" w:rsidRPr="006A5B9E" w:rsidTr="00765A13">
        <w:trPr>
          <w:trHeight w:val="552"/>
        </w:trPr>
        <w:tc>
          <w:tcPr>
            <w:tcW w:w="196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A13" w:rsidRPr="006A5B9E" w:rsidRDefault="00832698" w:rsidP="0076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Финансијски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план</w:t>
            </w:r>
          </w:p>
        </w:tc>
        <w:tc>
          <w:tcPr>
            <w:tcW w:w="1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A13" w:rsidRPr="006A5B9E" w:rsidRDefault="00832698" w:rsidP="0076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износу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A13" w:rsidRPr="006A5B9E" w:rsidRDefault="00832698" w:rsidP="00765A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€</w:t>
            </w:r>
          </w:p>
          <w:p w:rsidR="00765A13" w:rsidRPr="006A5B9E" w:rsidRDefault="00905A28" w:rsidP="00765A13">
            <w:pPr>
              <w:spacing w:after="0" w:line="240" w:lineRule="auto"/>
              <w:jc w:val="right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19</w:t>
            </w:r>
            <w:r w:rsidR="00765A1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.000,00</w:t>
            </w:r>
          </w:p>
        </w:tc>
      </w:tr>
      <w:tr w:rsidR="00765A13" w:rsidRPr="006A5B9E" w:rsidTr="00765A13">
        <w:trPr>
          <w:trHeight w:val="563"/>
        </w:trPr>
        <w:tc>
          <w:tcPr>
            <w:tcW w:w="196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A13" w:rsidRPr="006A5B9E" w:rsidRDefault="00765A13" w:rsidP="0076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1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A13" w:rsidRPr="006A5B9E" w:rsidRDefault="00832698" w:rsidP="0076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Укупно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A13" w:rsidRPr="006A5B9E" w:rsidRDefault="00905A28" w:rsidP="00765A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Cyrl-ME"/>
              </w:rPr>
              <w:t>19</w:t>
            </w:r>
            <w:r w:rsidR="00765A13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.000,00</w:t>
            </w:r>
          </w:p>
        </w:tc>
      </w:tr>
    </w:tbl>
    <w:p w:rsidR="00765A13" w:rsidRPr="006A5B9E" w:rsidRDefault="00765A13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765A13" w:rsidRPr="006A5B9E" w:rsidRDefault="00765A13" w:rsidP="00394DB6">
      <w:pPr>
        <w:spacing w:line="240" w:lineRule="auto"/>
        <w:rPr>
          <w:noProof/>
          <w:color w:val="000000" w:themeColor="text1"/>
          <w:lang w:val="sr-Latn-CS"/>
        </w:rPr>
      </w:pPr>
    </w:p>
    <w:tbl>
      <w:tblPr>
        <w:tblpPr w:leftFromText="180" w:rightFromText="180" w:vertAnchor="text" w:horzAnchor="margin" w:tblpXSpec="center" w:tblpY="210"/>
        <w:tblW w:w="12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80"/>
      </w:tblGrid>
      <w:tr w:rsidR="004D439D" w:rsidRPr="006A5B9E" w:rsidTr="00B92BDC">
        <w:trPr>
          <w:trHeight w:val="386"/>
        </w:trPr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09" w:rsidRPr="006A5B9E" w:rsidRDefault="00061109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</w:tc>
      </w:tr>
      <w:tr w:rsidR="004D439D" w:rsidRPr="006A5B9E" w:rsidTr="00B92BDC">
        <w:trPr>
          <w:trHeight w:val="386"/>
        </w:trPr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09" w:rsidRPr="006A5B9E" w:rsidRDefault="00061109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</w:tc>
      </w:tr>
      <w:tr w:rsidR="004D439D" w:rsidRPr="006A5B9E" w:rsidTr="00B92BDC">
        <w:trPr>
          <w:trHeight w:val="386"/>
        </w:trPr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09" w:rsidRPr="006A5B9E" w:rsidRDefault="00061109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</w:tc>
      </w:tr>
      <w:tr w:rsidR="004D439D" w:rsidRPr="006A5B9E" w:rsidTr="00B92BDC">
        <w:trPr>
          <w:trHeight w:val="386"/>
        </w:trPr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09" w:rsidRPr="006A5B9E" w:rsidRDefault="00061109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</w:tc>
      </w:tr>
      <w:tr w:rsidR="004D439D" w:rsidRPr="006A5B9E" w:rsidTr="00B92BDC">
        <w:trPr>
          <w:trHeight w:val="386"/>
        </w:trPr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09" w:rsidRPr="006A5B9E" w:rsidRDefault="00061109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</w:tc>
      </w:tr>
      <w:tr w:rsidR="004D439D" w:rsidRPr="006A5B9E" w:rsidTr="00B92BDC">
        <w:trPr>
          <w:trHeight w:val="386"/>
        </w:trPr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066" w:rsidRPr="006A5B9E" w:rsidRDefault="00210066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</w:tc>
      </w:tr>
      <w:tr w:rsidR="004D439D" w:rsidRPr="006A5B9E" w:rsidTr="00B92BDC">
        <w:trPr>
          <w:trHeight w:val="386"/>
        </w:trPr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09" w:rsidRPr="006A5B9E" w:rsidRDefault="00061109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</w:tc>
      </w:tr>
      <w:tr w:rsidR="004D439D" w:rsidRPr="006A5B9E" w:rsidTr="00B92BDC">
        <w:trPr>
          <w:trHeight w:val="386"/>
        </w:trPr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BDC" w:rsidRPr="006A5B9E" w:rsidRDefault="00B92BDC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</w:tc>
      </w:tr>
      <w:tr w:rsidR="004D439D" w:rsidRPr="006A5B9E" w:rsidTr="00B92BDC">
        <w:trPr>
          <w:trHeight w:val="386"/>
        </w:trPr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066" w:rsidRPr="006A5B9E" w:rsidRDefault="00210066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</w:tc>
      </w:tr>
      <w:tr w:rsidR="004D439D" w:rsidRPr="006A5B9E" w:rsidTr="00B92BDC">
        <w:trPr>
          <w:trHeight w:val="386"/>
        </w:trPr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066" w:rsidRPr="006A5B9E" w:rsidRDefault="00210066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</w:tc>
      </w:tr>
      <w:tr w:rsidR="004D439D" w:rsidRPr="006A5B9E" w:rsidTr="00B92BDC">
        <w:trPr>
          <w:trHeight w:val="2262"/>
        </w:trPr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09" w:rsidRPr="006A5B9E" w:rsidRDefault="00061109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</w:tc>
      </w:tr>
      <w:tr w:rsidR="004D439D" w:rsidRPr="006A5B9E" w:rsidTr="00B92BDC">
        <w:trPr>
          <w:trHeight w:val="232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09" w:rsidRPr="006A5B9E" w:rsidRDefault="00061109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061109" w:rsidRPr="006A5B9E" w:rsidRDefault="00061109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  <w:p w:rsidR="00061109" w:rsidRPr="006A5B9E" w:rsidRDefault="00061109" w:rsidP="00394DB6">
            <w:pPr>
              <w:spacing w:after="0" w:line="240" w:lineRule="auto"/>
              <w:jc w:val="center"/>
              <w:rPr>
                <w:noProof/>
                <w:color w:val="000000" w:themeColor="text1"/>
                <w:lang w:val="sr-Latn-CS"/>
              </w:rPr>
            </w:pPr>
          </w:p>
        </w:tc>
      </w:tr>
    </w:tbl>
    <w:tbl>
      <w:tblPr>
        <w:tblpPr w:leftFromText="180" w:rightFromText="180" w:vertAnchor="text" w:horzAnchor="margin" w:tblpXSpec="center" w:tblpY="-367"/>
        <w:tblW w:w="10191" w:type="dxa"/>
        <w:tblLook w:val="04A0" w:firstRow="1" w:lastRow="0" w:firstColumn="1" w:lastColumn="0" w:noHBand="0" w:noVBand="1"/>
      </w:tblPr>
      <w:tblGrid>
        <w:gridCol w:w="1638"/>
        <w:gridCol w:w="2841"/>
        <w:gridCol w:w="5712"/>
      </w:tblGrid>
      <w:tr w:rsidR="00216641" w:rsidRPr="006A5B9E" w:rsidTr="00F455AA">
        <w:trPr>
          <w:trHeight w:val="497"/>
        </w:trPr>
        <w:tc>
          <w:tcPr>
            <w:tcW w:w="101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55AA" w:rsidRPr="006A5B9E" w:rsidRDefault="00A36E53" w:rsidP="00394DB6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lastRenderedPageBreak/>
              <w:t>8</w:t>
            </w:r>
            <w:r w:rsidR="00F455AA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.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Посјета</w:t>
            </w:r>
            <w:r w:rsidR="00F455AA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пољопривредним</w:t>
            </w:r>
            <w:r w:rsidR="00F455AA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сајмовима</w:t>
            </w:r>
          </w:p>
        </w:tc>
      </w:tr>
      <w:tr w:rsidR="00216641" w:rsidRPr="00FB73F9" w:rsidTr="00216641">
        <w:trPr>
          <w:trHeight w:val="2418"/>
        </w:trPr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55AA" w:rsidRPr="006A5B9E" w:rsidRDefault="00832698" w:rsidP="00394DB6">
            <w:pPr>
              <w:pStyle w:val="Default"/>
              <w:jc w:val="center"/>
              <w:rPr>
                <w:bCs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bCs/>
                <w:noProof/>
                <w:color w:val="000000" w:themeColor="text1"/>
                <w:sz w:val="22"/>
                <w:szCs w:val="22"/>
                <w:lang w:val="sr-Latn-CS"/>
              </w:rPr>
              <w:t>Разлози</w:t>
            </w:r>
            <w:r w:rsidR="00F455AA" w:rsidRPr="006A5B9E">
              <w:rPr>
                <w:bCs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bCs/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F455AA" w:rsidRPr="006A5B9E">
              <w:rPr>
                <w:bCs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bCs/>
                <w:noProof/>
                <w:color w:val="000000" w:themeColor="text1"/>
                <w:sz w:val="22"/>
                <w:szCs w:val="22"/>
                <w:lang w:val="sr-Latn-CS"/>
              </w:rPr>
              <w:t>подстицај</w:t>
            </w:r>
          </w:p>
        </w:tc>
        <w:tc>
          <w:tcPr>
            <w:tcW w:w="85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55AA" w:rsidRPr="006A5B9E" w:rsidRDefault="00832698" w:rsidP="00A920F0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Јачањем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конкурентности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пољопривреде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потребом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испуњавања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међународних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стандарда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,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постоји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потреба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произвођачи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стручњаци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кроз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разне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видове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едукација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,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посјета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сајмовима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манифестацијама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стекну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нова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знања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размјене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искуства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овој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области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Све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ће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то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доприњети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бржем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увођењу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нових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технологија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производњи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преради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тржишту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пољопривредна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газдинства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могу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понудити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традиционалне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специфичне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производе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али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нису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могућности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да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их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сами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промовишу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.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тога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је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потребно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пружити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подршку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интезивирати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рад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промоцији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маркетингу</w:t>
            </w:r>
            <w:r w:rsidR="00A920F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</w:tc>
      </w:tr>
      <w:tr w:rsidR="00216641" w:rsidRPr="00FB73F9" w:rsidTr="00216641">
        <w:trPr>
          <w:trHeight w:val="1770"/>
        </w:trPr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55AA" w:rsidRPr="006A5B9E" w:rsidRDefault="00832698" w:rsidP="00394DB6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Циљеви</w:t>
            </w:r>
          </w:p>
        </w:tc>
        <w:tc>
          <w:tcPr>
            <w:tcW w:w="85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55AA" w:rsidRPr="006A5B9E" w:rsidRDefault="00832698" w:rsidP="00CD0347">
            <w:pPr>
              <w:pStyle w:val="Default"/>
              <w:numPr>
                <w:ilvl w:val="0"/>
                <w:numId w:val="30"/>
              </w:numPr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Подршка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произвођачима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,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(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обезбјеђивање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превоза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рефундација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трошкова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закупа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излагачког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простора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израда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промотивног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материјала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др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.)</w:t>
            </w:r>
          </w:p>
          <w:p w:rsidR="00F455AA" w:rsidRPr="006A5B9E" w:rsidRDefault="00832698" w:rsidP="00A920F0">
            <w:pPr>
              <w:pStyle w:val="Default"/>
              <w:numPr>
                <w:ilvl w:val="0"/>
                <w:numId w:val="4"/>
              </w:numPr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Организована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посјета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сајмова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Црној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Гори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Региону</w:t>
            </w:r>
          </w:p>
          <w:p w:rsidR="00F455AA" w:rsidRPr="006A5B9E" w:rsidRDefault="00832698" w:rsidP="00A920F0">
            <w:pPr>
              <w:pStyle w:val="Default"/>
              <w:numPr>
                <w:ilvl w:val="0"/>
                <w:numId w:val="4"/>
              </w:numPr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Едукација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пољопривредних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произвођача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стручњака</w:t>
            </w:r>
          </w:p>
          <w:p w:rsidR="00F455AA" w:rsidRPr="006A5B9E" w:rsidRDefault="00832698" w:rsidP="00A920F0">
            <w:pPr>
              <w:pStyle w:val="Default"/>
              <w:numPr>
                <w:ilvl w:val="0"/>
                <w:numId w:val="4"/>
              </w:numPr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Успостављање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сарадње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размјена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искустава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између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пољопривредника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региону</w:t>
            </w:r>
          </w:p>
          <w:p w:rsidR="00F455AA" w:rsidRPr="006A5B9E" w:rsidRDefault="00832698" w:rsidP="00A920F0">
            <w:pPr>
              <w:pStyle w:val="Default"/>
              <w:numPr>
                <w:ilvl w:val="0"/>
                <w:numId w:val="4"/>
              </w:numPr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Развој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пољопривреде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заснован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знању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усвајању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стандарда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производњи</w:t>
            </w:r>
          </w:p>
        </w:tc>
      </w:tr>
      <w:tr w:rsidR="00216641" w:rsidRPr="00FB73F9" w:rsidTr="00216641">
        <w:trPr>
          <w:trHeight w:val="1572"/>
        </w:trPr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F455AA" w:rsidRPr="006A5B9E" w:rsidRDefault="00832698" w:rsidP="00394DB6">
            <w:pPr>
              <w:pStyle w:val="Default"/>
              <w:spacing w:before="240" w:after="240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Корисници</w:t>
            </w:r>
          </w:p>
        </w:tc>
        <w:tc>
          <w:tcPr>
            <w:tcW w:w="85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574FAB" w:rsidRPr="006A5B9E" w:rsidRDefault="00832698" w:rsidP="00A920F0">
            <w:pPr>
              <w:pStyle w:val="Default"/>
              <w:spacing w:before="240" w:after="240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Регистровани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произвођачи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МПШВ</w:t>
            </w:r>
          </w:p>
          <w:p w:rsidR="00574FAB" w:rsidRPr="006A5B9E" w:rsidRDefault="00832698" w:rsidP="00A920F0">
            <w:pPr>
              <w:pStyle w:val="Default"/>
              <w:spacing w:before="240" w:after="240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Удружења</w:t>
            </w:r>
            <w:r w:rsidR="00574FAB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пољопривредних</w:t>
            </w:r>
            <w:r w:rsidR="002F56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произвођача</w:t>
            </w:r>
          </w:p>
          <w:p w:rsidR="00F455AA" w:rsidRPr="006A5B9E" w:rsidRDefault="00832698" w:rsidP="00A920F0">
            <w:pPr>
              <w:pStyle w:val="Default"/>
              <w:spacing w:before="240" w:after="240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Регистроване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невладине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организације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из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области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пољопривреде</w:t>
            </w:r>
          </w:p>
        </w:tc>
      </w:tr>
      <w:tr w:rsidR="00216641" w:rsidRPr="006A5B9E" w:rsidTr="00216641">
        <w:trPr>
          <w:trHeight w:val="461"/>
        </w:trPr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55AA" w:rsidRPr="006A5B9E" w:rsidRDefault="00832698" w:rsidP="00394DB6">
            <w:pPr>
              <w:pStyle w:val="Default"/>
              <w:spacing w:after="240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Реализација</w:t>
            </w:r>
          </w:p>
        </w:tc>
        <w:tc>
          <w:tcPr>
            <w:tcW w:w="85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55AA" w:rsidRPr="006A5B9E" w:rsidRDefault="00832698" w:rsidP="00394DB6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Служба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пољопривреду</w:t>
            </w:r>
          </w:p>
        </w:tc>
      </w:tr>
      <w:tr w:rsidR="00216641" w:rsidRPr="00FB73F9" w:rsidTr="00216641">
        <w:trPr>
          <w:trHeight w:val="3012"/>
        </w:trPr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55AA" w:rsidRPr="006A5B9E" w:rsidRDefault="00F455AA" w:rsidP="00394DB6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  <w:p w:rsidR="00F455AA" w:rsidRPr="006A5B9E" w:rsidRDefault="00F455AA" w:rsidP="00394DB6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  <w:p w:rsidR="00F455AA" w:rsidRPr="006A5B9E" w:rsidRDefault="00F455AA" w:rsidP="00394DB6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  <w:p w:rsidR="00F455AA" w:rsidRPr="006A5B9E" w:rsidRDefault="00832698" w:rsidP="00394DB6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Процедура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реализације</w:t>
            </w:r>
          </w:p>
          <w:p w:rsidR="00F455AA" w:rsidRPr="006A5B9E" w:rsidRDefault="00F455AA" w:rsidP="00394DB6">
            <w:pPr>
              <w:pStyle w:val="Default"/>
              <w:ind w:firstLine="720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  <w:p w:rsidR="00F455AA" w:rsidRPr="006A5B9E" w:rsidRDefault="00F455AA" w:rsidP="00394DB6">
            <w:pPr>
              <w:pStyle w:val="Default"/>
              <w:ind w:firstLine="720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  <w:p w:rsidR="00F455AA" w:rsidRPr="006A5B9E" w:rsidRDefault="00F455AA" w:rsidP="00394DB6">
            <w:pPr>
              <w:pStyle w:val="Default"/>
              <w:ind w:firstLine="720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  <w:p w:rsidR="00F455AA" w:rsidRPr="006A5B9E" w:rsidRDefault="00F455AA" w:rsidP="00394DB6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85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55AA" w:rsidRPr="006A5B9E" w:rsidRDefault="00832698" w:rsidP="00394DB6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Овом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мјером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ће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се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подржати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одлазак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пољопривредних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произвођача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савјетника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Службе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пољопривреду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Међународни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сајам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Новом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Саду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као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организовања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одласка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друге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сајмове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манифестације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Црној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Гори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Региону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  <w:p w:rsidR="00F455AA" w:rsidRPr="006A5B9E" w:rsidRDefault="00832698" w:rsidP="00394DB6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Секретаријат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привреду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информише</w:t>
            </w:r>
            <w:r w:rsidR="00EE579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преко</w:t>
            </w:r>
            <w:r w:rsidR="00EE579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јавних</w:t>
            </w:r>
            <w:r w:rsidR="00EE579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сервиса</w:t>
            </w:r>
            <w:r w:rsidR="00EE579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(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локалних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новина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радија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или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телевизије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),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сајта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општине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предсједника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сеоских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МЗ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свим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појединостима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око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организације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одласка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сајам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  <w:p w:rsidR="00F455AA" w:rsidRPr="006A5B9E" w:rsidRDefault="00832698" w:rsidP="00002BCA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Произвођачи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који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су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заинтересовани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одлазак</w:t>
            </w:r>
            <w:r w:rsidR="00002BC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002BC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сајмове</w:t>
            </w:r>
            <w:r w:rsidR="00002BC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002BC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друге</w:t>
            </w:r>
            <w:r w:rsidR="00002BC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манифестације</w:t>
            </w:r>
            <w:r w:rsidR="00002BC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пољопривредног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карактера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оглашавању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од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стране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Службе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пољопривреду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треба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се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пријаве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одређеном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термину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ради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формирања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спискова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</w:tc>
      </w:tr>
      <w:tr w:rsidR="00216641" w:rsidRPr="006A5B9E" w:rsidTr="00216641">
        <w:trPr>
          <w:trHeight w:val="420"/>
        </w:trPr>
        <w:tc>
          <w:tcPr>
            <w:tcW w:w="16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55AA" w:rsidRPr="006A5B9E" w:rsidRDefault="00832698" w:rsidP="00394DB6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Финансијски</w:t>
            </w:r>
          </w:p>
          <w:p w:rsidR="00F455AA" w:rsidRPr="006A5B9E" w:rsidRDefault="00832698" w:rsidP="00394DB6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план</w:t>
            </w:r>
          </w:p>
        </w:tc>
        <w:tc>
          <w:tcPr>
            <w:tcW w:w="28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55AA" w:rsidRPr="006A5B9E" w:rsidRDefault="00832698" w:rsidP="00394DB6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Подршка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износу</w:t>
            </w:r>
          </w:p>
        </w:tc>
        <w:tc>
          <w:tcPr>
            <w:tcW w:w="5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55AA" w:rsidRPr="006A5B9E" w:rsidRDefault="00832698" w:rsidP="00EE579C">
            <w:pPr>
              <w:pStyle w:val="Default"/>
              <w:jc w:val="right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Износ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€</w:t>
            </w:r>
          </w:p>
        </w:tc>
      </w:tr>
      <w:tr w:rsidR="00216641" w:rsidRPr="006A5B9E" w:rsidTr="00216641">
        <w:trPr>
          <w:trHeight w:val="297"/>
        </w:trPr>
        <w:tc>
          <w:tcPr>
            <w:tcW w:w="163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55AA" w:rsidRPr="006A5B9E" w:rsidRDefault="00F455AA" w:rsidP="00394D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284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55AA" w:rsidRPr="006A5B9E" w:rsidRDefault="00F455AA" w:rsidP="00394D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5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F455AA" w:rsidRPr="006A5B9E" w:rsidRDefault="00203569" w:rsidP="00203569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                                                                     </w:t>
            </w:r>
            <w:r w:rsidR="00627F4C" w:rsidRPr="006A5B9E">
              <w:rPr>
                <w:noProof/>
                <w:color w:val="000000" w:themeColor="text1"/>
                <w:sz w:val="22"/>
                <w:szCs w:val="22"/>
                <w:lang w:val="sr-Cyrl-ME"/>
              </w:rPr>
              <w:t xml:space="preserve">     </w:t>
            </w:r>
            <w:r w:rsidR="007C6B1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2</w:t>
            </w:r>
            <w:r w:rsidR="00110CBE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  <w:r w:rsidR="00126334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000</w:t>
            </w:r>
            <w:r w:rsidR="00F455A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,00</w:t>
            </w:r>
          </w:p>
        </w:tc>
      </w:tr>
      <w:tr w:rsidR="00216641" w:rsidRPr="006A5B9E" w:rsidTr="00216641">
        <w:trPr>
          <w:trHeight w:val="406"/>
        </w:trPr>
        <w:tc>
          <w:tcPr>
            <w:tcW w:w="163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55AA" w:rsidRPr="006A5B9E" w:rsidRDefault="00F455AA" w:rsidP="00394D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2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55AA" w:rsidRPr="006A5B9E" w:rsidRDefault="00832698" w:rsidP="00394DB6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b/>
                <w:bCs/>
                <w:noProof/>
                <w:color w:val="000000" w:themeColor="text1"/>
                <w:sz w:val="22"/>
                <w:szCs w:val="22"/>
                <w:lang w:val="sr-Latn-CS"/>
              </w:rPr>
              <w:t>Укупно</w:t>
            </w:r>
          </w:p>
        </w:tc>
        <w:tc>
          <w:tcPr>
            <w:tcW w:w="5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F455AA" w:rsidRPr="006A5B9E" w:rsidRDefault="007C6B16" w:rsidP="007C6B16">
            <w:pPr>
              <w:pStyle w:val="Default"/>
              <w:jc w:val="right"/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2</w:t>
            </w:r>
            <w:r w:rsidR="00110CBE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  <w:r w:rsidR="00126334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000</w:t>
            </w:r>
            <w:r w:rsidR="00F455AA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,00</w:t>
            </w:r>
          </w:p>
        </w:tc>
      </w:tr>
    </w:tbl>
    <w:p w:rsidR="00D020F1" w:rsidRPr="006A5B9E" w:rsidRDefault="00D020F1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B92BDC" w:rsidRPr="006A5B9E" w:rsidRDefault="00B92BDC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EE579C" w:rsidRPr="006A5B9E" w:rsidRDefault="00EE579C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EE579C" w:rsidRPr="006A5B9E" w:rsidRDefault="00EE579C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B92BDC" w:rsidRPr="006A5B9E" w:rsidRDefault="00B92BDC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B92BDC" w:rsidRPr="006A5B9E" w:rsidRDefault="00B92BDC" w:rsidP="00394DB6">
      <w:pPr>
        <w:spacing w:line="240" w:lineRule="auto"/>
        <w:rPr>
          <w:noProof/>
          <w:color w:val="000000" w:themeColor="text1"/>
          <w:lang w:val="sr-Latn-CS"/>
        </w:rPr>
      </w:pPr>
    </w:p>
    <w:tbl>
      <w:tblPr>
        <w:tblpPr w:leftFromText="180" w:rightFromText="180" w:horzAnchor="margin" w:tblpXSpec="center" w:tblpY="-552"/>
        <w:tblW w:w="10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503"/>
        <w:gridCol w:w="23"/>
        <w:gridCol w:w="2204"/>
        <w:gridCol w:w="521"/>
        <w:gridCol w:w="5940"/>
      </w:tblGrid>
      <w:tr w:rsidR="004D439D" w:rsidRPr="00FB73F9" w:rsidTr="00416E90">
        <w:trPr>
          <w:trHeight w:val="530"/>
        </w:trPr>
        <w:tc>
          <w:tcPr>
            <w:tcW w:w="10191" w:type="dxa"/>
            <w:gridSpan w:val="5"/>
            <w:tcBorders>
              <w:bottom w:val="single" w:sz="12" w:space="0" w:color="000000"/>
            </w:tcBorders>
            <w:vAlign w:val="center"/>
          </w:tcPr>
          <w:p w:rsidR="00D020F1" w:rsidRPr="006A5B9E" w:rsidRDefault="00A36E53" w:rsidP="00416E90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lastRenderedPageBreak/>
              <w:t>9</w:t>
            </w:r>
            <w:r w:rsidR="00D020F1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.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Финансијска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подршка</w:t>
            </w:r>
            <w:r w:rsidR="00D020F1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брачним</w:t>
            </w:r>
            <w:r w:rsidR="00D020F1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паровима</w:t>
            </w:r>
            <w:r w:rsidR="00D020F1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у</w:t>
            </w:r>
            <w:r w:rsidR="00D020F1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руралним</w:t>
            </w:r>
            <w:r w:rsidR="00D020F1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подручјима</w:t>
            </w:r>
          </w:p>
        </w:tc>
      </w:tr>
      <w:tr w:rsidR="004D439D" w:rsidRPr="00FB73F9" w:rsidTr="00EB36DF">
        <w:trPr>
          <w:trHeight w:val="2202"/>
        </w:trPr>
        <w:tc>
          <w:tcPr>
            <w:tcW w:w="1503" w:type="dxa"/>
            <w:tcBorders>
              <w:right w:val="single" w:sz="12" w:space="0" w:color="000000"/>
            </w:tcBorders>
            <w:vAlign w:val="center"/>
          </w:tcPr>
          <w:p w:rsidR="00D020F1" w:rsidRPr="006A5B9E" w:rsidRDefault="00832698" w:rsidP="0041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Разлози</w:t>
            </w:r>
            <w:r w:rsidR="00D020F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за</w:t>
            </w:r>
            <w:r w:rsidR="00D020F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подстицај</w:t>
            </w:r>
          </w:p>
        </w:tc>
        <w:tc>
          <w:tcPr>
            <w:tcW w:w="8688" w:type="dxa"/>
            <w:gridSpan w:val="4"/>
            <w:tcBorders>
              <w:left w:val="single" w:sz="12" w:space="0" w:color="000000"/>
            </w:tcBorders>
            <w:vAlign w:val="center"/>
          </w:tcPr>
          <w:p w:rsidR="00D020F1" w:rsidRPr="006A5B9E" w:rsidRDefault="00832698" w:rsidP="0041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Рурално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подручје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општине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Пљевља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суочено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великим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проблемом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миграције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локалног</w:t>
            </w:r>
            <w:r w:rsidR="005728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становништва</w:t>
            </w:r>
            <w:r w:rsidR="005728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према</w:t>
            </w:r>
            <w:r w:rsidR="005728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граду</w:t>
            </w:r>
            <w:r w:rsidR="005728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Пљевља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другим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општинама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Црне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Горе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посебно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изражена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тенденција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одласка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младих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Мали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број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регистрованих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пољопривредних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газдинстава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МПШВ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чији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су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носиоци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млађи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од</w:t>
            </w:r>
            <w:r w:rsidR="0012633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40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година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баве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пољопривредом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као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основном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једином</w:t>
            </w:r>
            <w:r w:rsidR="0021664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дјелатношћу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Један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од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приоритета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развоја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пољопривреде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других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дјлатности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дефинисаних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стратешким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документима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општине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Пљевља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побољшање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квалитета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живота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ширења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економских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активности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руралном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подручју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кроз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увођење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стимулативних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становништво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са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посебним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нагласком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младе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4D439D" w:rsidRPr="00FB73F9" w:rsidTr="00EB36DF">
        <w:trPr>
          <w:trHeight w:val="1410"/>
        </w:trPr>
        <w:tc>
          <w:tcPr>
            <w:tcW w:w="1503" w:type="dxa"/>
            <w:tcBorders>
              <w:right w:val="single" w:sz="12" w:space="0" w:color="000000"/>
            </w:tcBorders>
            <w:vAlign w:val="center"/>
          </w:tcPr>
          <w:p w:rsidR="00D020F1" w:rsidRPr="006A5B9E" w:rsidRDefault="00832698" w:rsidP="0041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Циљеви</w:t>
            </w:r>
          </w:p>
        </w:tc>
        <w:tc>
          <w:tcPr>
            <w:tcW w:w="8688" w:type="dxa"/>
            <w:gridSpan w:val="4"/>
            <w:tcBorders>
              <w:left w:val="single" w:sz="12" w:space="0" w:color="000000"/>
            </w:tcBorders>
            <w:vAlign w:val="center"/>
          </w:tcPr>
          <w:p w:rsidR="00D020F1" w:rsidRPr="006A5B9E" w:rsidRDefault="00832698" w:rsidP="00416E9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Заустављање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депопулације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руралном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подручју</w:t>
            </w:r>
          </w:p>
          <w:p w:rsidR="00D020F1" w:rsidRPr="006A5B9E" w:rsidRDefault="00832698" w:rsidP="00416E9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Унапређење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развој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производње</w:t>
            </w:r>
          </w:p>
          <w:p w:rsidR="00D020F1" w:rsidRPr="006A5B9E" w:rsidRDefault="00832698" w:rsidP="00416E9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Стимулисање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као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главног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занимања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складу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законском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регулативом</w:t>
            </w:r>
          </w:p>
          <w:p w:rsidR="00D020F1" w:rsidRPr="006A5B9E" w:rsidRDefault="00832698" w:rsidP="00416E9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Диверзификација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економских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активности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селу</w:t>
            </w:r>
          </w:p>
        </w:tc>
      </w:tr>
      <w:tr w:rsidR="004D439D" w:rsidRPr="00FB73F9" w:rsidTr="00EB36DF">
        <w:trPr>
          <w:trHeight w:val="1381"/>
        </w:trPr>
        <w:tc>
          <w:tcPr>
            <w:tcW w:w="1503" w:type="dxa"/>
            <w:tcBorders>
              <w:right w:val="single" w:sz="12" w:space="0" w:color="000000"/>
            </w:tcBorders>
            <w:vAlign w:val="center"/>
          </w:tcPr>
          <w:p w:rsidR="00D020F1" w:rsidRPr="006A5B9E" w:rsidRDefault="00832698" w:rsidP="0041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Опис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критеријума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подршку</w:t>
            </w:r>
          </w:p>
        </w:tc>
        <w:tc>
          <w:tcPr>
            <w:tcW w:w="8688" w:type="dxa"/>
            <w:gridSpan w:val="4"/>
            <w:tcBorders>
              <w:left w:val="single" w:sz="12" w:space="0" w:color="000000"/>
            </w:tcBorders>
            <w:vAlign w:val="center"/>
          </w:tcPr>
          <w:p w:rsidR="004F3F67" w:rsidRPr="006A5B9E" w:rsidRDefault="004F3F67" w:rsidP="004F3F67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 на подршку имају газдинства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уписана у Регистар пољопривредних газдинства МПШВ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и која су измирила обавезе по основу пореза на непокретности према општини Пљевља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.</w:t>
            </w:r>
          </w:p>
          <w:p w:rsidR="00D020F1" w:rsidRPr="006A5B9E" w:rsidRDefault="00D020F1" w:rsidP="00416E90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D020F1" w:rsidRPr="006A5B9E" w:rsidRDefault="00832698" w:rsidP="00416E90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Овом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агробуџетском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мјером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даје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</w:t>
            </w:r>
            <w:r w:rsidR="00981A9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два</w:t>
            </w:r>
            <w:r w:rsidR="00981A9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основа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:</w:t>
            </w:r>
          </w:p>
          <w:p w:rsidR="00D020F1" w:rsidRPr="006A5B9E" w:rsidRDefault="00D020F1" w:rsidP="00416E90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D020F1" w:rsidRPr="006A5B9E" w:rsidRDefault="00832698" w:rsidP="00416E9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Брачним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паровима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који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живе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на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руралном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подручју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искључиво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се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баве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пољопривредом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налазе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се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у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Регистру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пољопривредних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газдинстава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у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МПШВ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млађи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су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од</w:t>
            </w:r>
            <w:r w:rsidR="00126334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40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година</w:t>
            </w:r>
          </w:p>
          <w:p w:rsidR="00D020F1" w:rsidRPr="006A5B9E" w:rsidRDefault="00D020F1" w:rsidP="00416E90">
            <w:pPr>
              <w:spacing w:after="0" w:line="240" w:lineRule="auto"/>
              <w:ind w:left="360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D020F1" w:rsidRPr="006A5B9E" w:rsidRDefault="00832698" w:rsidP="00416E9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Брачним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паровима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који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живе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на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руралном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подручју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искључиво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се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баве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пољопривредом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налазе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се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у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Регистру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пољопривредних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газдинстава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у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МПШВ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млађи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су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од</w:t>
            </w:r>
            <w:r w:rsidR="00126334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40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година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а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добију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принову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у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 xml:space="preserve"> 202</w:t>
            </w:r>
            <w:r w:rsidR="00126334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6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.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Cs w:val="24"/>
                <w:lang w:val="sr-Latn-CS"/>
              </w:rPr>
              <w:t>години</w:t>
            </w:r>
          </w:p>
          <w:p w:rsidR="00D020F1" w:rsidRPr="006A5B9E" w:rsidRDefault="00D020F1" w:rsidP="00416E90">
            <w:pPr>
              <w:spacing w:after="0" w:line="240" w:lineRule="auto"/>
              <w:ind w:left="360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</w:p>
          <w:p w:rsidR="00D020F1" w:rsidRPr="006A5B9E" w:rsidRDefault="00832698" w:rsidP="00416E90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Новчана</w:t>
            </w:r>
            <w:r w:rsidR="00981A9B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подршка</w:t>
            </w:r>
            <w:r w:rsidR="00981A9B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износи</w:t>
            </w:r>
            <w:r w:rsidR="00457F3B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 1</w:t>
            </w:r>
            <w:r w:rsidR="00203569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.</w:t>
            </w:r>
            <w:r w:rsidR="00351D93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0</w:t>
            </w:r>
            <w:r w:rsidR="00457F3B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00</w:t>
            </w:r>
            <w:r w:rsidR="00D020F1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€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</w:t>
            </w:r>
            <w:r w:rsidR="00D020F1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брачном</w:t>
            </w:r>
            <w:r w:rsidR="00D020F1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пару</w:t>
            </w:r>
            <w:r w:rsidR="00D020F1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.</w:t>
            </w:r>
          </w:p>
          <w:p w:rsidR="00D020F1" w:rsidRPr="006A5B9E" w:rsidRDefault="00832698" w:rsidP="00416E90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Новчана</w:t>
            </w:r>
            <w:r w:rsidR="00D020F1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подршка</w:t>
            </w:r>
            <w:r w:rsidR="00D020F1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</w:t>
            </w:r>
            <w:r w:rsidR="00D020F1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основу</w:t>
            </w:r>
            <w:r w:rsidR="00981A9B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рођења</w:t>
            </w:r>
            <w:r w:rsidR="00981A9B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дјетета</w:t>
            </w:r>
            <w:r w:rsidR="00981A9B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износи</w:t>
            </w:r>
            <w:r w:rsidR="00457F3B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1</w:t>
            </w:r>
            <w:r w:rsidR="00203569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.</w:t>
            </w:r>
            <w:r w:rsidR="00981A9B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2</w:t>
            </w:r>
            <w:r w:rsidR="00457F3B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00 </w:t>
            </w:r>
            <w:r w:rsidR="00D020F1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€</w:t>
            </w:r>
            <w:r w:rsidR="00457F3B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.</w:t>
            </w:r>
          </w:p>
          <w:p w:rsidR="00D020F1" w:rsidRPr="006A5B9E" w:rsidRDefault="00D020F1" w:rsidP="00416E90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4D439D" w:rsidRPr="00FB73F9" w:rsidTr="00EB36DF">
        <w:trPr>
          <w:trHeight w:val="672"/>
        </w:trPr>
        <w:tc>
          <w:tcPr>
            <w:tcW w:w="1503" w:type="dxa"/>
            <w:tcBorders>
              <w:right w:val="single" w:sz="12" w:space="0" w:color="000000"/>
            </w:tcBorders>
            <w:vAlign w:val="center"/>
          </w:tcPr>
          <w:p w:rsidR="00D020F1" w:rsidRPr="006A5B9E" w:rsidRDefault="00832698" w:rsidP="0041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Корисници</w:t>
            </w:r>
          </w:p>
        </w:tc>
        <w:tc>
          <w:tcPr>
            <w:tcW w:w="8688" w:type="dxa"/>
            <w:gridSpan w:val="4"/>
            <w:tcBorders>
              <w:left w:val="single" w:sz="12" w:space="0" w:color="000000"/>
            </w:tcBorders>
            <w:vAlign w:val="center"/>
          </w:tcPr>
          <w:p w:rsidR="00D020F1" w:rsidRPr="006A5B9E" w:rsidRDefault="00832698" w:rsidP="0041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произвођачи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уписани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Регистар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пољопривредних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газдинстава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МПШВ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који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испуњавају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критеријуме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који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ће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бити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дефинисани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Јавним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позивом</w:t>
            </w:r>
          </w:p>
        </w:tc>
      </w:tr>
      <w:tr w:rsidR="004D439D" w:rsidRPr="00FB73F9" w:rsidTr="00EB36DF">
        <w:trPr>
          <w:trHeight w:val="635"/>
        </w:trPr>
        <w:tc>
          <w:tcPr>
            <w:tcW w:w="1503" w:type="dxa"/>
            <w:tcBorders>
              <w:right w:val="single" w:sz="12" w:space="0" w:color="000000"/>
            </w:tcBorders>
            <w:vAlign w:val="center"/>
          </w:tcPr>
          <w:p w:rsidR="00D020F1" w:rsidRPr="006A5B9E" w:rsidRDefault="00832698" w:rsidP="0041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Начин</w:t>
            </w:r>
          </w:p>
          <w:p w:rsidR="00D020F1" w:rsidRPr="006A5B9E" w:rsidRDefault="00832698" w:rsidP="0041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плаћања</w:t>
            </w:r>
          </w:p>
        </w:tc>
        <w:tc>
          <w:tcPr>
            <w:tcW w:w="8688" w:type="dxa"/>
            <w:gridSpan w:val="4"/>
            <w:tcBorders>
              <w:left w:val="single" w:sz="12" w:space="0" w:color="000000"/>
            </w:tcBorders>
            <w:vAlign w:val="center"/>
          </w:tcPr>
          <w:p w:rsidR="00D020F1" w:rsidRPr="006A5B9E" w:rsidRDefault="00832698" w:rsidP="0041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Директно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жиро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рачун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корисника</w:t>
            </w:r>
          </w:p>
        </w:tc>
      </w:tr>
      <w:tr w:rsidR="004D439D" w:rsidRPr="006A5B9E" w:rsidTr="00EB36DF">
        <w:trPr>
          <w:trHeight w:val="418"/>
        </w:trPr>
        <w:tc>
          <w:tcPr>
            <w:tcW w:w="1503" w:type="dxa"/>
            <w:tcBorders>
              <w:right w:val="single" w:sz="12" w:space="0" w:color="000000"/>
            </w:tcBorders>
            <w:vAlign w:val="center"/>
          </w:tcPr>
          <w:p w:rsidR="00D020F1" w:rsidRPr="006A5B9E" w:rsidRDefault="00832698" w:rsidP="0041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Реализација</w:t>
            </w:r>
          </w:p>
        </w:tc>
        <w:tc>
          <w:tcPr>
            <w:tcW w:w="8688" w:type="dxa"/>
            <w:gridSpan w:val="4"/>
            <w:tcBorders>
              <w:left w:val="single" w:sz="12" w:space="0" w:color="000000"/>
            </w:tcBorders>
            <w:vAlign w:val="center"/>
          </w:tcPr>
          <w:p w:rsidR="00D020F1" w:rsidRPr="006A5B9E" w:rsidRDefault="00832698" w:rsidP="0041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Служба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пољопривреду</w:t>
            </w:r>
          </w:p>
        </w:tc>
      </w:tr>
      <w:tr w:rsidR="004D439D" w:rsidRPr="00FB73F9" w:rsidTr="00EB36DF">
        <w:trPr>
          <w:trHeight w:val="1383"/>
        </w:trPr>
        <w:tc>
          <w:tcPr>
            <w:tcW w:w="1503" w:type="dxa"/>
            <w:tcBorders>
              <w:right w:val="single" w:sz="12" w:space="0" w:color="000000"/>
            </w:tcBorders>
            <w:vAlign w:val="center"/>
          </w:tcPr>
          <w:p w:rsidR="00D020F1" w:rsidRPr="006A5B9E" w:rsidRDefault="00832698" w:rsidP="0041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Процедура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реализације</w:t>
            </w:r>
          </w:p>
        </w:tc>
        <w:tc>
          <w:tcPr>
            <w:tcW w:w="8688" w:type="dxa"/>
            <w:gridSpan w:val="4"/>
            <w:tcBorders>
              <w:left w:val="single" w:sz="12" w:space="0" w:color="000000"/>
            </w:tcBorders>
            <w:vAlign w:val="center"/>
          </w:tcPr>
          <w:p w:rsidR="00D020F1" w:rsidRPr="006A5B9E" w:rsidRDefault="00832698" w:rsidP="0041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Мјера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спроводи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краја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202</w:t>
            </w:r>
            <w:r w:rsidR="0012633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6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  <w:r w:rsidR="00EE579C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године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износа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средстава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предвиђених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агробуџетом</w:t>
            </w:r>
            <w:r w:rsidR="002C5CE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</w:p>
          <w:p w:rsidR="00D020F1" w:rsidRPr="006A5B9E" w:rsidRDefault="00832698" w:rsidP="002C5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Уколико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укупан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број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захтјева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новчану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оба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основа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већи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од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планираних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буџетских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средства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202</w:t>
            </w:r>
            <w:r w:rsidR="0012633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6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  <w:r w:rsidR="00EE579C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години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корисници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ће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бити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обухваћени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исплаћени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буџетом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</w:t>
            </w:r>
            <w:r w:rsidR="0012633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202</w:t>
            </w:r>
            <w:r w:rsidR="0012633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7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године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  <w:r w:rsidR="0012633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Корисници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подршке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подносе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захтјев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са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потребном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документацијом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складу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са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критеријумима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који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ће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бити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дефинисани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Јавним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позивом</w:t>
            </w:r>
            <w:r w:rsidR="00981A9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4D439D" w:rsidRPr="006A5B9E" w:rsidTr="00EB36DF">
        <w:trPr>
          <w:trHeight w:val="635"/>
        </w:trPr>
        <w:tc>
          <w:tcPr>
            <w:tcW w:w="1503" w:type="dxa"/>
            <w:tcBorders>
              <w:right w:val="single" w:sz="12" w:space="0" w:color="000000"/>
            </w:tcBorders>
            <w:vAlign w:val="center"/>
          </w:tcPr>
          <w:p w:rsidR="00D020F1" w:rsidRPr="006A5B9E" w:rsidRDefault="00832698" w:rsidP="0041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Надзор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контрола</w:t>
            </w:r>
          </w:p>
        </w:tc>
        <w:tc>
          <w:tcPr>
            <w:tcW w:w="8688" w:type="dxa"/>
            <w:gridSpan w:val="4"/>
            <w:tcBorders>
              <w:left w:val="single" w:sz="12" w:space="0" w:color="000000"/>
            </w:tcBorders>
            <w:vAlign w:val="center"/>
          </w:tcPr>
          <w:p w:rsidR="00D020F1" w:rsidRPr="006A5B9E" w:rsidRDefault="00832698" w:rsidP="0041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Секретаријат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привреду</w:t>
            </w:r>
          </w:p>
        </w:tc>
      </w:tr>
      <w:tr w:rsidR="008F5F53" w:rsidRPr="006A5B9E" w:rsidTr="00EB36DF">
        <w:trPr>
          <w:trHeight w:val="463"/>
        </w:trPr>
        <w:tc>
          <w:tcPr>
            <w:tcW w:w="1503" w:type="dxa"/>
            <w:vMerge w:val="restart"/>
            <w:tcBorders>
              <w:right w:val="single" w:sz="12" w:space="0" w:color="000000"/>
            </w:tcBorders>
            <w:vAlign w:val="center"/>
          </w:tcPr>
          <w:p w:rsidR="008F5F53" w:rsidRPr="006A5B9E" w:rsidRDefault="00832698" w:rsidP="0041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Финансијски</w:t>
            </w:r>
          </w:p>
          <w:p w:rsidR="008F5F53" w:rsidRPr="006A5B9E" w:rsidRDefault="00832698" w:rsidP="0041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план</w:t>
            </w:r>
          </w:p>
        </w:tc>
        <w:tc>
          <w:tcPr>
            <w:tcW w:w="2748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F5F53" w:rsidRPr="006A5B9E" w:rsidRDefault="00832698" w:rsidP="0041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износу</w:t>
            </w:r>
          </w:p>
        </w:tc>
        <w:tc>
          <w:tcPr>
            <w:tcW w:w="5940" w:type="dxa"/>
            <w:tcBorders>
              <w:left w:val="single" w:sz="12" w:space="0" w:color="000000"/>
            </w:tcBorders>
            <w:vAlign w:val="center"/>
          </w:tcPr>
          <w:p w:rsidR="008F5F53" w:rsidRPr="006A5B9E" w:rsidRDefault="00832698" w:rsidP="00416E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Износ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€</w:t>
            </w:r>
          </w:p>
        </w:tc>
      </w:tr>
      <w:tr w:rsidR="008F5F53" w:rsidRPr="006A5B9E" w:rsidTr="00EB36DF">
        <w:trPr>
          <w:trHeight w:val="555"/>
        </w:trPr>
        <w:tc>
          <w:tcPr>
            <w:tcW w:w="1503" w:type="dxa"/>
            <w:vMerge/>
            <w:tcBorders>
              <w:right w:val="single" w:sz="12" w:space="0" w:color="000000"/>
            </w:tcBorders>
            <w:vAlign w:val="center"/>
          </w:tcPr>
          <w:p w:rsidR="008F5F53" w:rsidRPr="006A5B9E" w:rsidRDefault="008F5F53" w:rsidP="0041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2748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F5F53" w:rsidRPr="006A5B9E" w:rsidRDefault="008F5F53" w:rsidP="0041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5940" w:type="dxa"/>
            <w:tcBorders>
              <w:left w:val="single" w:sz="12" w:space="0" w:color="000000"/>
            </w:tcBorders>
          </w:tcPr>
          <w:p w:rsidR="008F5F53" w:rsidRPr="006A5B9E" w:rsidRDefault="00203569" w:rsidP="00203569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                                                                      </w:t>
            </w:r>
            <w:r w:rsidR="0012633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18</w:t>
            </w:r>
            <w:r w:rsidR="008F5F5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.000,00</w:t>
            </w:r>
          </w:p>
        </w:tc>
      </w:tr>
      <w:tr w:rsidR="00572862" w:rsidRPr="006A5B9E" w:rsidTr="008D6140">
        <w:tblPrEx>
          <w:tblBorders>
            <w:insideV w:val="single" w:sz="12" w:space="0" w:color="000000"/>
          </w:tblBorders>
        </w:tblPrEx>
        <w:trPr>
          <w:trHeight w:val="573"/>
        </w:trPr>
        <w:tc>
          <w:tcPr>
            <w:tcW w:w="1019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7946" w:rsidRPr="006A5B9E" w:rsidRDefault="00057946" w:rsidP="00C208C5">
            <w:pPr>
              <w:pStyle w:val="Default"/>
              <w:rPr>
                <w:b/>
                <w:bCs/>
                <w:iCs/>
                <w:noProof/>
                <w:color w:val="000000" w:themeColor="text1"/>
                <w:lang w:val="sr-Latn-CS"/>
              </w:rPr>
            </w:pPr>
          </w:p>
          <w:p w:rsidR="00557F1B" w:rsidRPr="006A5B9E" w:rsidRDefault="00A36E53" w:rsidP="00416E90">
            <w:pPr>
              <w:pStyle w:val="Default"/>
              <w:jc w:val="center"/>
              <w:rPr>
                <w:b/>
                <w:bCs/>
                <w:iCs/>
                <w:noProof/>
                <w:color w:val="000000" w:themeColor="text1"/>
                <w:lang w:val="sr-Latn-CS"/>
              </w:rPr>
            </w:pPr>
            <w:r w:rsidRPr="006A5B9E">
              <w:rPr>
                <w:b/>
                <w:bCs/>
                <w:iCs/>
                <w:noProof/>
                <w:color w:val="000000" w:themeColor="text1"/>
                <w:lang w:val="sr-Latn-CS"/>
              </w:rPr>
              <w:t>10</w:t>
            </w:r>
            <w:r w:rsidR="00557F1B" w:rsidRPr="006A5B9E">
              <w:rPr>
                <w:b/>
                <w:bCs/>
                <w:iCs/>
                <w:noProof/>
                <w:color w:val="000000" w:themeColor="text1"/>
                <w:lang w:val="sr-Latn-CS"/>
              </w:rPr>
              <w:t xml:space="preserve">. </w:t>
            </w:r>
            <w:r w:rsidR="00832698" w:rsidRPr="006A5B9E">
              <w:rPr>
                <w:b/>
                <w:bCs/>
                <w:iCs/>
                <w:noProof/>
                <w:color w:val="000000" w:themeColor="text1"/>
                <w:lang w:val="sr-Latn-CS"/>
              </w:rPr>
              <w:t>Регионална</w:t>
            </w:r>
            <w:r w:rsidR="00557F1B" w:rsidRPr="006A5B9E">
              <w:rPr>
                <w:b/>
                <w:bCs/>
                <w:i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b/>
                <w:bCs/>
                <w:iCs/>
                <w:noProof/>
                <w:color w:val="000000" w:themeColor="text1"/>
                <w:lang w:val="sr-Latn-CS"/>
              </w:rPr>
              <w:t>изложба</w:t>
            </w:r>
            <w:r w:rsidR="00557F1B" w:rsidRPr="006A5B9E">
              <w:rPr>
                <w:b/>
                <w:bCs/>
                <w:i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b/>
                <w:bCs/>
                <w:iCs/>
                <w:noProof/>
                <w:color w:val="000000" w:themeColor="text1"/>
                <w:lang w:val="sr-Latn-CS"/>
              </w:rPr>
              <w:t>меда</w:t>
            </w:r>
          </w:p>
        </w:tc>
      </w:tr>
      <w:tr w:rsidR="00572862" w:rsidRPr="00FB73F9" w:rsidTr="00EB36DF">
        <w:tblPrEx>
          <w:tblBorders>
            <w:insideV w:val="single" w:sz="12" w:space="0" w:color="000000"/>
          </w:tblBorders>
        </w:tblPrEx>
        <w:trPr>
          <w:trHeight w:val="3210"/>
        </w:trPr>
        <w:tc>
          <w:tcPr>
            <w:tcW w:w="1526" w:type="dxa"/>
            <w:gridSpan w:val="2"/>
            <w:tcBorders>
              <w:top w:val="single" w:sz="12" w:space="0" w:color="auto"/>
            </w:tcBorders>
            <w:vAlign w:val="center"/>
          </w:tcPr>
          <w:p w:rsidR="00D020F1" w:rsidRPr="006A5B9E" w:rsidRDefault="00832698" w:rsidP="00416E90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Разлози</w:t>
            </w:r>
            <w:r w:rsidR="00557F1B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557F1B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подстицај</w:t>
            </w:r>
          </w:p>
        </w:tc>
        <w:tc>
          <w:tcPr>
            <w:tcW w:w="8665" w:type="dxa"/>
            <w:gridSpan w:val="3"/>
            <w:vAlign w:val="center"/>
          </w:tcPr>
          <w:p w:rsidR="0093361D" w:rsidRPr="006A5B9E" w:rsidRDefault="0093361D" w:rsidP="00416E90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D020F1" w:rsidRPr="006A5B9E" w:rsidRDefault="00832698" w:rsidP="00416E90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Црној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Гори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региону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пчеларство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има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дугу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богату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традицију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Повољни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климатско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-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вегетацијски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услови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брдовитост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терена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богатством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медоносног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биља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велике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површине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природних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ливада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пашњака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пружају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веома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повољне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природне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услове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развој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пчеларства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меда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других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пчелињих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D020F1" w:rsidRPr="006A5B9E" w:rsidRDefault="00832698" w:rsidP="00416E90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Поред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повољних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услова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развој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пчеларства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регион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слабо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заступљен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промоцији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дистрибуцији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пчеларских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Постоји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тенденција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развоја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пчеларства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повећања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броја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кошница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великим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дијелом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нивоу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хобија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задовољења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сопствених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потреба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мањој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као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профитабилног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занимања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D020F1" w:rsidRPr="006A5B9E" w:rsidRDefault="00832698" w:rsidP="00416E90">
            <w:pPr>
              <w:spacing w:after="0" w:line="240" w:lineRule="auto"/>
              <w:jc w:val="both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Унапријеђењем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пчеларства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кроз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побољшање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генетског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потенцијала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пчелињих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друштава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квалитета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здравствене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исправности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пчелињих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едукацијом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пчелара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примјеном</w:t>
            </w:r>
            <w:r w:rsidR="00D020F1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стандарда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ЕУ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створиће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услови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овај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сектор</w:t>
            </w:r>
            <w:r w:rsidR="00D020F1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буде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конкурентан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ширем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тржишту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уз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остварење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већих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прихода</w:t>
            </w:r>
            <w:r w:rsidR="00D020F1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.</w:t>
            </w:r>
          </w:p>
          <w:p w:rsidR="0093361D" w:rsidRPr="006A5B9E" w:rsidRDefault="0093361D" w:rsidP="00416E90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572862" w:rsidRPr="00FB73F9" w:rsidTr="00EB36DF">
        <w:tblPrEx>
          <w:tblBorders>
            <w:insideV w:val="single" w:sz="12" w:space="0" w:color="000000"/>
          </w:tblBorders>
        </w:tblPrEx>
        <w:trPr>
          <w:trHeight w:val="1347"/>
        </w:trPr>
        <w:tc>
          <w:tcPr>
            <w:tcW w:w="1526" w:type="dxa"/>
            <w:gridSpan w:val="2"/>
            <w:vAlign w:val="center"/>
          </w:tcPr>
          <w:p w:rsidR="00D020F1" w:rsidRPr="006A5B9E" w:rsidRDefault="00832698" w:rsidP="00416E90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Циљеви</w:t>
            </w:r>
          </w:p>
        </w:tc>
        <w:tc>
          <w:tcPr>
            <w:tcW w:w="8665" w:type="dxa"/>
            <w:gridSpan w:val="3"/>
            <w:vAlign w:val="center"/>
          </w:tcPr>
          <w:p w:rsidR="00001268" w:rsidRPr="006A5B9E" w:rsidRDefault="00832698" w:rsidP="00416E90">
            <w:pPr>
              <w:pStyle w:val="ListParagraph"/>
              <w:numPr>
                <w:ilvl w:val="0"/>
                <w:numId w:val="31"/>
              </w:numPr>
              <w:jc w:val="both"/>
              <w:outlineLvl w:val="0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Промоција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меда</w:t>
            </w:r>
            <w:r w:rsidR="002E3C2A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2E3C2A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производа</w:t>
            </w:r>
            <w:r w:rsidR="002E3C2A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од</w:t>
            </w:r>
            <w:r w:rsidR="002E3C2A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меда</w:t>
            </w:r>
          </w:p>
          <w:p w:rsidR="00001268" w:rsidRPr="006A5B9E" w:rsidRDefault="00832698" w:rsidP="00416E90">
            <w:pPr>
              <w:pStyle w:val="ListParagraph"/>
              <w:numPr>
                <w:ilvl w:val="0"/>
                <w:numId w:val="31"/>
              </w:numPr>
              <w:jc w:val="both"/>
              <w:outlineLvl w:val="0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Упознавање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произвођача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меда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о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стандардима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квалитета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захтјевима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ЕУ</w:t>
            </w:r>
            <w:r w:rsidR="0000126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</w:p>
          <w:p w:rsidR="002E3C2A" w:rsidRPr="006A5B9E" w:rsidRDefault="00832698" w:rsidP="00416E90">
            <w:pPr>
              <w:pStyle w:val="ListParagraph"/>
              <w:numPr>
                <w:ilvl w:val="0"/>
                <w:numId w:val="31"/>
              </w:numPr>
              <w:jc w:val="both"/>
              <w:outlineLvl w:val="0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Усвајање</w:t>
            </w:r>
            <w:r w:rsidR="002E3C2A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знања</w:t>
            </w:r>
            <w:r w:rsidR="002E3C2A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2E3C2A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размјена</w:t>
            </w:r>
            <w:r w:rsidR="002E3C2A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искуства</w:t>
            </w:r>
            <w:r w:rsidR="002E3C2A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међу</w:t>
            </w:r>
            <w:r w:rsidR="002E3C2A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пчеларима</w:t>
            </w:r>
            <w:r w:rsidR="002E3C2A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</w:p>
          <w:p w:rsidR="00001268" w:rsidRPr="006A5B9E" w:rsidRDefault="00832698" w:rsidP="00416E90">
            <w:pPr>
              <w:pStyle w:val="ListParagraph"/>
              <w:numPr>
                <w:ilvl w:val="0"/>
                <w:numId w:val="31"/>
              </w:numPr>
              <w:jc w:val="both"/>
              <w:outlineLvl w:val="0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Проширење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тржишта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меда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пчеларских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производа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2E3C2A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ЦГ</w:t>
            </w:r>
            <w:r w:rsidR="002E3C2A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2E3C2A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земаљама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региона</w:t>
            </w:r>
            <w:r w:rsidR="0000126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</w:p>
          <w:p w:rsidR="00D020F1" w:rsidRPr="006A5B9E" w:rsidRDefault="00832698" w:rsidP="00416E90">
            <w:pPr>
              <w:pStyle w:val="ListParagraph"/>
              <w:numPr>
                <w:ilvl w:val="0"/>
                <w:numId w:val="31"/>
              </w:numPr>
              <w:jc w:val="both"/>
              <w:outlineLvl w:val="0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Повећање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извоза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меда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пчеларских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производа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</w:p>
          <w:p w:rsidR="0093361D" w:rsidRPr="006A5B9E" w:rsidRDefault="0093361D" w:rsidP="00416E90">
            <w:pPr>
              <w:pStyle w:val="ListParagraph"/>
              <w:jc w:val="both"/>
              <w:outlineLvl w:val="0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572862" w:rsidRPr="00FB73F9" w:rsidTr="00EB36DF">
        <w:tblPrEx>
          <w:tblBorders>
            <w:insideV w:val="single" w:sz="12" w:space="0" w:color="000000"/>
          </w:tblBorders>
        </w:tblPrEx>
        <w:trPr>
          <w:trHeight w:val="1770"/>
        </w:trPr>
        <w:tc>
          <w:tcPr>
            <w:tcW w:w="1526" w:type="dxa"/>
            <w:gridSpan w:val="2"/>
            <w:vAlign w:val="center"/>
          </w:tcPr>
          <w:p w:rsidR="00D020F1" w:rsidRPr="006A5B9E" w:rsidRDefault="00832698" w:rsidP="00416E90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Опис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мјера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критеријума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подршку</w:t>
            </w:r>
          </w:p>
        </w:tc>
        <w:tc>
          <w:tcPr>
            <w:tcW w:w="8665" w:type="dxa"/>
            <w:gridSpan w:val="3"/>
            <w:vAlign w:val="center"/>
          </w:tcPr>
          <w:p w:rsidR="00D020F1" w:rsidRPr="006A5B9E" w:rsidRDefault="00832698" w:rsidP="00416E90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Подршка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је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усмјерена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обезбјеђење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изложбеног</w:t>
            </w:r>
            <w:r w:rsidR="00202935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простора</w:t>
            </w:r>
            <w:r w:rsidR="00202935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израду</w:t>
            </w:r>
            <w:r w:rsidR="00202935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пропагандног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материјала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техничку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подршку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трошкове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предавача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-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стручњака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из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области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пчеларства</w:t>
            </w:r>
            <w:r w:rsidR="0000126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коктела</w:t>
            </w:r>
            <w:r w:rsidR="0000126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00126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учеснике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/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излагаче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друге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активности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  <w:p w:rsidR="00D020F1" w:rsidRPr="006A5B9E" w:rsidRDefault="00832698" w:rsidP="00416E90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Пчелари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/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учесници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манифестације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треба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буду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регистровани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мед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други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производе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које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излажу</w:t>
            </w:r>
            <w:r w:rsidR="00C8383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буду</w:t>
            </w:r>
            <w:r w:rsidR="00C8383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адекватно</w:t>
            </w:r>
            <w:r w:rsidR="0000126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упаковани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обиљежени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су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урадили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прописану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анализу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меда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</w:tc>
      </w:tr>
      <w:tr w:rsidR="00572862" w:rsidRPr="00FB73F9" w:rsidTr="00EB36DF">
        <w:tblPrEx>
          <w:tblBorders>
            <w:insideV w:val="single" w:sz="12" w:space="0" w:color="000000"/>
          </w:tblBorders>
        </w:tblPrEx>
        <w:trPr>
          <w:trHeight w:val="960"/>
        </w:trPr>
        <w:tc>
          <w:tcPr>
            <w:tcW w:w="1526" w:type="dxa"/>
            <w:gridSpan w:val="2"/>
            <w:vAlign w:val="center"/>
          </w:tcPr>
          <w:p w:rsidR="00D020F1" w:rsidRPr="006A5B9E" w:rsidRDefault="00832698" w:rsidP="00416E90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Корисници</w:t>
            </w:r>
          </w:p>
        </w:tc>
        <w:tc>
          <w:tcPr>
            <w:tcW w:w="8665" w:type="dxa"/>
            <w:gridSpan w:val="3"/>
            <w:vAlign w:val="center"/>
          </w:tcPr>
          <w:p w:rsidR="00D020F1" w:rsidRPr="006A5B9E" w:rsidRDefault="00832698" w:rsidP="00416E90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Пчелари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Удружења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пчелара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Црне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Горе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уписани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Регистар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пољопривредних</w:t>
            </w:r>
            <w:r w:rsidR="002E3C2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газдинстава</w:t>
            </w:r>
            <w:r w:rsidR="002E3C2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</w:p>
          <w:p w:rsidR="00D020F1" w:rsidRPr="006A5B9E" w:rsidRDefault="00832698" w:rsidP="00416E90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Пчелари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регистрована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пчеларска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Удружења</w:t>
            </w:r>
            <w:r w:rsidR="002E3C2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</w:t>
            </w:r>
            <w:r w:rsidR="002E3C2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Региона</w:t>
            </w:r>
            <w:r w:rsidR="002E3C2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C8383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(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Србија</w:t>
            </w:r>
            <w:r w:rsidR="00C8383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БиХ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Хрватска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др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.)</w:t>
            </w:r>
          </w:p>
        </w:tc>
      </w:tr>
      <w:tr w:rsidR="00572862" w:rsidRPr="006A5B9E" w:rsidTr="00EB36DF">
        <w:tblPrEx>
          <w:tblBorders>
            <w:insideV w:val="single" w:sz="12" w:space="0" w:color="000000"/>
          </w:tblBorders>
        </w:tblPrEx>
        <w:trPr>
          <w:trHeight w:val="492"/>
        </w:trPr>
        <w:tc>
          <w:tcPr>
            <w:tcW w:w="1526" w:type="dxa"/>
            <w:gridSpan w:val="2"/>
            <w:vAlign w:val="center"/>
          </w:tcPr>
          <w:p w:rsidR="00D020F1" w:rsidRPr="006A5B9E" w:rsidRDefault="00832698" w:rsidP="00416E90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Реализација</w:t>
            </w:r>
          </w:p>
        </w:tc>
        <w:tc>
          <w:tcPr>
            <w:tcW w:w="8665" w:type="dxa"/>
            <w:gridSpan w:val="3"/>
            <w:vAlign w:val="center"/>
          </w:tcPr>
          <w:p w:rsidR="00D020F1" w:rsidRPr="006A5B9E" w:rsidRDefault="00832698" w:rsidP="00416E90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Служба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пољопривреду</w:t>
            </w:r>
          </w:p>
        </w:tc>
      </w:tr>
      <w:tr w:rsidR="00572862" w:rsidRPr="00FB73F9" w:rsidTr="00EB36DF">
        <w:tblPrEx>
          <w:tblBorders>
            <w:insideV w:val="single" w:sz="12" w:space="0" w:color="000000"/>
          </w:tblBorders>
        </w:tblPrEx>
        <w:trPr>
          <w:trHeight w:val="1248"/>
        </w:trPr>
        <w:tc>
          <w:tcPr>
            <w:tcW w:w="1526" w:type="dxa"/>
            <w:gridSpan w:val="2"/>
            <w:vAlign w:val="center"/>
          </w:tcPr>
          <w:p w:rsidR="00D020F1" w:rsidRPr="006A5B9E" w:rsidRDefault="00832698" w:rsidP="00416E90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Процедура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реализације</w:t>
            </w:r>
          </w:p>
        </w:tc>
        <w:tc>
          <w:tcPr>
            <w:tcW w:w="8665" w:type="dxa"/>
            <w:gridSpan w:val="3"/>
            <w:vAlign w:val="center"/>
          </w:tcPr>
          <w:p w:rsidR="00D020F1" w:rsidRPr="006A5B9E" w:rsidRDefault="00832698" w:rsidP="000E1031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Манифестација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ће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се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одржати</w:t>
            </w:r>
            <w:r w:rsidR="002E3C2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2E3C2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септембару</w:t>
            </w:r>
            <w:r w:rsidR="002E3C2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мјесецу</w:t>
            </w:r>
            <w:r w:rsidR="002E3C2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202</w:t>
            </w:r>
            <w:r w:rsidR="00E6781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6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године</w:t>
            </w:r>
            <w:r w:rsidR="000E103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Служба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пољопривреду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обавјештава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све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заинтересоване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учешће</w:t>
            </w:r>
            <w:r w:rsidR="00C8383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путем</w:t>
            </w:r>
            <w:r w:rsidR="00C8383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јавном</w:t>
            </w:r>
            <w:r w:rsidR="00C8383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оглашавања</w:t>
            </w:r>
            <w:r w:rsidR="00C8383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(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сајту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општине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,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писаним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електронским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медијима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).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Позивно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писмо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програмом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манифестације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прослијеђује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се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пчеларским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организацијама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Црној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Гори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Региону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</w:tc>
      </w:tr>
      <w:tr w:rsidR="00572862" w:rsidRPr="006A5B9E" w:rsidTr="00EB36DF">
        <w:tblPrEx>
          <w:tblBorders>
            <w:insideV w:val="single" w:sz="12" w:space="0" w:color="000000"/>
          </w:tblBorders>
        </w:tblPrEx>
        <w:trPr>
          <w:trHeight w:val="153"/>
        </w:trPr>
        <w:tc>
          <w:tcPr>
            <w:tcW w:w="1526" w:type="dxa"/>
            <w:gridSpan w:val="2"/>
            <w:vAlign w:val="center"/>
          </w:tcPr>
          <w:p w:rsidR="00D020F1" w:rsidRPr="006A5B9E" w:rsidRDefault="00832698" w:rsidP="00416E90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Надзор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контрола</w:t>
            </w:r>
          </w:p>
        </w:tc>
        <w:tc>
          <w:tcPr>
            <w:tcW w:w="8665" w:type="dxa"/>
            <w:gridSpan w:val="3"/>
            <w:vAlign w:val="center"/>
          </w:tcPr>
          <w:p w:rsidR="00D020F1" w:rsidRPr="006A5B9E" w:rsidRDefault="00832698" w:rsidP="00416E90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Секретаријат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привреду</w:t>
            </w:r>
          </w:p>
        </w:tc>
      </w:tr>
      <w:tr w:rsidR="00572862" w:rsidRPr="006A5B9E" w:rsidTr="00EB36DF">
        <w:tblPrEx>
          <w:tblBorders>
            <w:insideV w:val="single" w:sz="12" w:space="0" w:color="000000"/>
          </w:tblBorders>
        </w:tblPrEx>
        <w:trPr>
          <w:trHeight w:val="393"/>
        </w:trPr>
        <w:tc>
          <w:tcPr>
            <w:tcW w:w="1526" w:type="dxa"/>
            <w:gridSpan w:val="2"/>
            <w:vMerge w:val="restart"/>
            <w:vAlign w:val="center"/>
          </w:tcPr>
          <w:p w:rsidR="00D020F1" w:rsidRPr="006A5B9E" w:rsidRDefault="00832698" w:rsidP="00416E90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Финансијски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план</w:t>
            </w:r>
          </w:p>
        </w:tc>
        <w:tc>
          <w:tcPr>
            <w:tcW w:w="2204" w:type="dxa"/>
            <w:vMerge w:val="restart"/>
            <w:vAlign w:val="center"/>
          </w:tcPr>
          <w:p w:rsidR="00D020F1" w:rsidRPr="006A5B9E" w:rsidRDefault="00832698" w:rsidP="00416E90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Подршка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износу</w:t>
            </w:r>
          </w:p>
          <w:p w:rsidR="00D020F1" w:rsidRPr="006A5B9E" w:rsidRDefault="00D020F1" w:rsidP="00416E90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6461" w:type="dxa"/>
            <w:gridSpan w:val="2"/>
            <w:vAlign w:val="center"/>
          </w:tcPr>
          <w:p w:rsidR="00D020F1" w:rsidRPr="006A5B9E" w:rsidRDefault="00832698" w:rsidP="00416E90">
            <w:pPr>
              <w:pStyle w:val="Default"/>
              <w:jc w:val="right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Износ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D020F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€</w:t>
            </w:r>
          </w:p>
        </w:tc>
      </w:tr>
      <w:tr w:rsidR="00572862" w:rsidRPr="006A5B9E" w:rsidTr="00EB36DF">
        <w:tblPrEx>
          <w:tblBorders>
            <w:insideV w:val="single" w:sz="12" w:space="0" w:color="000000"/>
          </w:tblBorders>
        </w:tblPrEx>
        <w:trPr>
          <w:trHeight w:val="420"/>
        </w:trPr>
        <w:tc>
          <w:tcPr>
            <w:tcW w:w="1526" w:type="dxa"/>
            <w:gridSpan w:val="2"/>
            <w:vMerge/>
            <w:vAlign w:val="center"/>
          </w:tcPr>
          <w:p w:rsidR="00D020F1" w:rsidRPr="006A5B9E" w:rsidRDefault="00D020F1" w:rsidP="00416E90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2204" w:type="dxa"/>
            <w:vMerge/>
            <w:vAlign w:val="center"/>
          </w:tcPr>
          <w:p w:rsidR="00D020F1" w:rsidRPr="006A5B9E" w:rsidRDefault="00D020F1" w:rsidP="00416E90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6461" w:type="dxa"/>
            <w:gridSpan w:val="2"/>
            <w:vAlign w:val="bottom"/>
          </w:tcPr>
          <w:p w:rsidR="00D020F1" w:rsidRPr="006A5B9E" w:rsidRDefault="002E3C2A" w:rsidP="00416E90">
            <w:pPr>
              <w:spacing w:after="0" w:line="240" w:lineRule="auto"/>
              <w:jc w:val="right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3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.000,00</w:t>
            </w:r>
          </w:p>
        </w:tc>
      </w:tr>
      <w:tr w:rsidR="00D020F1" w:rsidRPr="006A5B9E" w:rsidTr="00EB36DF">
        <w:tblPrEx>
          <w:tblBorders>
            <w:insideV w:val="single" w:sz="12" w:space="0" w:color="000000"/>
          </w:tblBorders>
        </w:tblPrEx>
        <w:trPr>
          <w:trHeight w:val="420"/>
        </w:trPr>
        <w:tc>
          <w:tcPr>
            <w:tcW w:w="1526" w:type="dxa"/>
            <w:gridSpan w:val="2"/>
            <w:vMerge/>
            <w:vAlign w:val="center"/>
          </w:tcPr>
          <w:p w:rsidR="00D020F1" w:rsidRPr="006A5B9E" w:rsidRDefault="00D020F1" w:rsidP="00416E90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2204" w:type="dxa"/>
            <w:vAlign w:val="center"/>
          </w:tcPr>
          <w:p w:rsidR="00D020F1" w:rsidRPr="006A5B9E" w:rsidRDefault="00832698" w:rsidP="00416E90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Укупно</w:t>
            </w:r>
          </w:p>
        </w:tc>
        <w:tc>
          <w:tcPr>
            <w:tcW w:w="6461" w:type="dxa"/>
            <w:gridSpan w:val="2"/>
            <w:vAlign w:val="bottom"/>
          </w:tcPr>
          <w:p w:rsidR="00D020F1" w:rsidRPr="006A5B9E" w:rsidRDefault="002E3C2A" w:rsidP="00416E90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3</w:t>
            </w:r>
            <w:r w:rsidR="00D020F1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.000,00</w:t>
            </w:r>
          </w:p>
        </w:tc>
      </w:tr>
    </w:tbl>
    <w:p w:rsidR="00D020F1" w:rsidRPr="006A5B9E" w:rsidRDefault="00D020F1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C8383A" w:rsidRPr="006A5B9E" w:rsidRDefault="00C8383A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A428FA" w:rsidRPr="006A5B9E" w:rsidRDefault="00A428FA" w:rsidP="00A428FA">
      <w:pPr>
        <w:tabs>
          <w:tab w:val="left" w:pos="1620"/>
        </w:tabs>
        <w:spacing w:line="240" w:lineRule="auto"/>
        <w:rPr>
          <w:noProof/>
          <w:color w:val="000000" w:themeColor="text1"/>
          <w:lang w:val="sr-Latn-CS"/>
        </w:rPr>
      </w:pPr>
    </w:p>
    <w:tbl>
      <w:tblPr>
        <w:tblW w:w="1027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503"/>
        <w:gridCol w:w="2890"/>
        <w:gridCol w:w="5885"/>
      </w:tblGrid>
      <w:tr w:rsidR="004D439D" w:rsidRPr="00FB73F9" w:rsidTr="002243B5">
        <w:trPr>
          <w:trHeight w:val="510"/>
          <w:jc w:val="center"/>
        </w:trPr>
        <w:tc>
          <w:tcPr>
            <w:tcW w:w="102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0F1" w:rsidRPr="006A5B9E" w:rsidRDefault="00A36E53" w:rsidP="00C8383A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lastRenderedPageBreak/>
              <w:t>11</w:t>
            </w:r>
            <w:r w:rsidR="00D020F1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.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Подршка</w:t>
            </w:r>
            <w:r w:rsidR="00D020F1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преради</w:t>
            </w:r>
            <w:r w:rsidR="00D020F1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млијека</w:t>
            </w:r>
            <w:r w:rsidR="00D020F1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на</w:t>
            </w:r>
            <w:r w:rsidR="00D020F1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газдинствима</w:t>
            </w:r>
            <w:r w:rsidR="00D020F1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4D439D" w:rsidRPr="00FB73F9" w:rsidTr="002243B5">
        <w:trPr>
          <w:trHeight w:val="3210"/>
          <w:jc w:val="center"/>
        </w:trPr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0F1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Разлози</w:t>
            </w:r>
            <w:r w:rsidR="00D020F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за</w:t>
            </w:r>
            <w:r w:rsidR="00D020F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подстицај</w:t>
            </w: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20F1" w:rsidRPr="006A5B9E" w:rsidRDefault="00832698" w:rsidP="003054BD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20293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укупне</w:t>
            </w:r>
            <w:r w:rsidR="0020293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20293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млијека</w:t>
            </w:r>
            <w:r w:rsidR="0020293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20293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општини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Пљевља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систему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откупа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око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10%</w:t>
            </w:r>
            <w:r w:rsidR="003054B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Остале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количине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млијека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углавном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прерађују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сир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,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мањим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дијелом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друге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мљечне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производе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који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дистрибуирају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локалном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регионалном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тржишту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највећем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дијелу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обавља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малим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породичним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газдинствима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традиционално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оријентисана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чувени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„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Пљеваљски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сир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“.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Својим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квалитетом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аутохтоношћу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пљеваљски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сир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један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најзначајнијих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Црне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Горе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2017.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године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први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сир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заштићеном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ознаком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поријекла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регистрован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МПШВ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="00A702B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2022.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године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агробуџетом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Општине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уведене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субвенције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произвођаче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баве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прерадом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млијека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Сва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која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баве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производњом</w:t>
            </w:r>
            <w:r w:rsidR="005728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морају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испуњавати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минимум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услова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објектима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прераду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регистровани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Управи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безбједност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хране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ветерину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фитосанитарне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послове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4D439D" w:rsidRPr="00FB73F9" w:rsidTr="002243B5">
        <w:trPr>
          <w:trHeight w:val="1680"/>
          <w:jc w:val="center"/>
        </w:trPr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0F1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Циљеви</w:t>
            </w: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B3F78" w:rsidRPr="006A5B9E" w:rsidRDefault="000B3F78" w:rsidP="000B3F78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D020F1" w:rsidRPr="006A5B9E" w:rsidRDefault="00832698" w:rsidP="00B023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Развој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диверзификација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економских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активности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сеоском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подручју</w:t>
            </w:r>
          </w:p>
          <w:p w:rsidR="00D020F1" w:rsidRPr="006A5B9E" w:rsidRDefault="00832698" w:rsidP="00B023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Побољшања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економског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статуса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пољопривредних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произвођача</w:t>
            </w:r>
          </w:p>
          <w:p w:rsidR="00D020F1" w:rsidRPr="006A5B9E" w:rsidRDefault="00832698" w:rsidP="00B023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Подизање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конкурентности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традиционалних</w:t>
            </w:r>
            <w:r w:rsidR="005728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мљечних</w:t>
            </w:r>
            <w:r w:rsidR="0093361D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производа</w:t>
            </w:r>
          </w:p>
          <w:p w:rsidR="00D020F1" w:rsidRPr="006A5B9E" w:rsidRDefault="00832698" w:rsidP="00B023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Увођење</w:t>
            </w:r>
            <w:r w:rsidR="0093361D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стандарда</w:t>
            </w:r>
            <w:r w:rsidR="0093361D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безбједности</w:t>
            </w:r>
            <w:r w:rsidR="0093361D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93361D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газдинствима</w:t>
            </w:r>
          </w:p>
          <w:p w:rsidR="00D020F1" w:rsidRPr="006A5B9E" w:rsidRDefault="00832698" w:rsidP="00B023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Повезивање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пољопривредних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произвођача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потенцијалних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тржишта</w:t>
            </w:r>
          </w:p>
          <w:p w:rsidR="00D020F1" w:rsidRPr="006A5B9E" w:rsidRDefault="00832698" w:rsidP="00B023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Стимулисање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произвођача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сира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удруживање</w:t>
            </w:r>
            <w:r w:rsidR="0093361D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93361D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сарадњу</w:t>
            </w:r>
          </w:p>
          <w:p w:rsidR="0093361D" w:rsidRPr="006A5B9E" w:rsidRDefault="0093361D" w:rsidP="0093361D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4D439D" w:rsidRPr="00FB73F9" w:rsidTr="002243B5">
        <w:trPr>
          <w:trHeight w:val="3840"/>
          <w:jc w:val="center"/>
        </w:trPr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0F1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Опис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критеријума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подршку</w:t>
            </w: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1429A" w:rsidRPr="006A5B9E" w:rsidRDefault="0091429A" w:rsidP="0091429A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 на подршку имају газдинства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уписана у Регистар пољопривредних газдинства МПШВ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и која су измирила обавезе по основу пореза на непокретности према општини Пљевља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.</w:t>
            </w:r>
          </w:p>
          <w:p w:rsidR="000B3F78" w:rsidRPr="006A5B9E" w:rsidRDefault="000B3F78" w:rsidP="00C8383A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93361D" w:rsidRPr="006A5B9E" w:rsidRDefault="00832698" w:rsidP="00C8383A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Овом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мјером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подржавају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93361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регистрована</w:t>
            </w:r>
            <w:r w:rsidR="0093361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93361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газдинстава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нису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систему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откупа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већ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баве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прерадом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сировог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млијека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сир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друге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мљечне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искључиво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млијека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свог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</w:p>
          <w:p w:rsidR="002243B5" w:rsidRPr="006A5B9E" w:rsidRDefault="00832698" w:rsidP="00C8383A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Произвођачи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морају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бити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уписани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Регистар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објеката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производњу</w:t>
            </w:r>
            <w:r w:rsidR="00254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прераду</w:t>
            </w:r>
            <w:r w:rsidR="00254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254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дистибуцију</w:t>
            </w:r>
            <w:r w:rsidR="00254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хране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Управе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безбједност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хране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ветерину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фитосанитарне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послове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складу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Уредбом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хигијену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објеката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просторија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којима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мале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количине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примарних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93361D" w:rsidRPr="006A5B9E" w:rsidRDefault="0093361D" w:rsidP="00C8383A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2243B5" w:rsidRPr="006A5B9E" w:rsidRDefault="00832698" w:rsidP="00C8383A">
            <w:pPr>
              <w:spacing w:after="0" w:line="240" w:lineRule="auto"/>
              <w:jc w:val="both"/>
              <w:rPr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могу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остварити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регистрована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254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254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која</w:t>
            </w:r>
            <w:r w:rsidR="00254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имају</w:t>
            </w:r>
            <w:r w:rsidR="00254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три</w:t>
            </w:r>
            <w:r w:rsidR="00D020F1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или</w:t>
            </w:r>
            <w:r w:rsidR="00D020F1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више</w:t>
            </w:r>
            <w:r w:rsidR="00D020F1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условних</w:t>
            </w:r>
            <w:r w:rsidR="00D020F1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музних</w:t>
            </w:r>
            <w:r w:rsidR="002243B5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грла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пријављени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премије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литру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прерађеног</w:t>
            </w:r>
            <w:r w:rsidR="000201D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млијека</w:t>
            </w:r>
            <w:r w:rsidR="000201D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0201D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МПШВ</w:t>
            </w:r>
            <w:r w:rsidR="000201D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0201D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202</w:t>
            </w:r>
            <w:r w:rsidR="000B610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6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="00C8383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години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Служба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ће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реализовати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ову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сарадњи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МПШВ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Управом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безбједност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хране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ветерину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фитосанитарне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послове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основу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података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њихове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евиденције</w:t>
            </w:r>
            <w:r w:rsidR="003506E0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и контроле на терену.</w:t>
            </w:r>
            <w:r w:rsidR="00D020F1" w:rsidRPr="006A5B9E">
              <w:rPr>
                <w:noProof/>
                <w:color w:val="000000" w:themeColor="text1"/>
                <w:lang w:val="sr-Latn-CS"/>
              </w:rPr>
              <w:t xml:space="preserve"> </w:t>
            </w:r>
          </w:p>
          <w:p w:rsidR="002243B5" w:rsidRPr="006A5B9E" w:rsidRDefault="00832698" w:rsidP="00C8383A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Новчана</w:t>
            </w:r>
            <w:r w:rsidR="002243B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2243B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износи</w:t>
            </w:r>
            <w:r w:rsidR="002243B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:</w:t>
            </w:r>
          </w:p>
          <w:p w:rsidR="002243B5" w:rsidRPr="006A5B9E" w:rsidRDefault="002243B5" w:rsidP="00C8383A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C437B4" w:rsidRPr="006A5B9E" w:rsidRDefault="00832698" w:rsidP="00520B9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до</w:t>
            </w:r>
            <w:r w:rsidR="002243B5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0B6108" w:rsidRPr="006A5B9E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  <w:lang w:val="sr-Latn-CS"/>
              </w:rPr>
              <w:t>10</w:t>
            </w:r>
            <w:r w:rsidR="00585100" w:rsidRPr="006A5B9E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  <w:lang w:val="sr-Latn-CS"/>
              </w:rPr>
              <w:t>0</w:t>
            </w:r>
            <w:r w:rsidR="00D020F1" w:rsidRPr="006A5B9E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  <w:lang w:val="sr-Latn-CS"/>
              </w:rPr>
              <w:t>еура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свако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условно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грло</w:t>
            </w:r>
            <w:r w:rsidR="002243B5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музно</w:t>
            </w:r>
            <w:r w:rsidR="002243B5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грло</w:t>
            </w:r>
            <w:r w:rsidR="002243B5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–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  <w:lang w:val="sr-Latn-CS"/>
              </w:rPr>
              <w:t>краве</w:t>
            </w:r>
          </w:p>
          <w:p w:rsidR="00C437B4" w:rsidRPr="006A5B9E" w:rsidRDefault="00832698" w:rsidP="00520B9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до</w:t>
            </w:r>
            <w:r w:rsidR="002243B5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  </w:t>
            </w:r>
            <w:r w:rsidR="000B6108" w:rsidRPr="006A5B9E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  <w:lang w:val="sr-Latn-CS"/>
              </w:rPr>
              <w:t>7</w:t>
            </w:r>
            <w:r w:rsidR="00C437B4" w:rsidRPr="006A5B9E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  <w:lang w:val="sr-Latn-CS"/>
              </w:rPr>
              <w:t>0</w:t>
            </w:r>
            <w:r w:rsidR="002243B5" w:rsidRPr="006A5B9E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  <w:lang w:val="sr-Latn-CS"/>
              </w:rPr>
              <w:t>еура</w:t>
            </w:r>
            <w:r w:rsidR="002243B5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2243B5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свако</w:t>
            </w:r>
            <w:r w:rsidR="002243B5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условно</w:t>
            </w:r>
            <w:r w:rsidR="002243B5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музно</w:t>
            </w:r>
            <w:r w:rsidR="002243B5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грло</w:t>
            </w:r>
            <w:r w:rsidR="002243B5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–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  <w:lang w:val="sr-Latn-CS"/>
              </w:rPr>
              <w:t>козе</w:t>
            </w:r>
          </w:p>
          <w:p w:rsidR="002243B5" w:rsidRPr="006A5B9E" w:rsidRDefault="00832698" w:rsidP="00520B9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до</w:t>
            </w:r>
            <w:r w:rsidR="002243B5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  </w:t>
            </w:r>
            <w:r w:rsidR="000B6108" w:rsidRPr="006A5B9E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  <w:lang w:val="sr-Latn-CS"/>
              </w:rPr>
              <w:t>4</w:t>
            </w:r>
            <w:r w:rsidR="002243B5" w:rsidRPr="006A5B9E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0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  <w:lang w:val="sr-Latn-CS"/>
              </w:rPr>
              <w:t>еура</w:t>
            </w:r>
            <w:r w:rsidR="002243B5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2243B5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свако</w:t>
            </w:r>
            <w:r w:rsidR="002243B5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условно</w:t>
            </w:r>
            <w:r w:rsidR="002243B5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музно</w:t>
            </w:r>
            <w:r w:rsidR="002243B5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грло</w:t>
            </w:r>
            <w:r w:rsidR="002243B5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–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  <w:lang w:val="sr-Latn-CS"/>
              </w:rPr>
              <w:t>овце</w:t>
            </w:r>
          </w:p>
          <w:p w:rsidR="00D020F1" w:rsidRPr="006A5B9E" w:rsidRDefault="00D020F1" w:rsidP="00394DB6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4D439D" w:rsidRPr="00FB73F9" w:rsidTr="002243B5">
        <w:trPr>
          <w:trHeight w:val="555"/>
          <w:jc w:val="center"/>
        </w:trPr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0F1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Корисници</w:t>
            </w: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0F1" w:rsidRPr="006A5B9E" w:rsidRDefault="00832698" w:rsidP="00C8383A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Регистрована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МПШВ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Управи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безбједност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хране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ветерину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фитосанитарне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послове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</w:p>
        </w:tc>
      </w:tr>
      <w:tr w:rsidR="004D439D" w:rsidRPr="00FB73F9" w:rsidTr="002243B5">
        <w:trPr>
          <w:trHeight w:val="465"/>
          <w:jc w:val="center"/>
        </w:trPr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0F1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Начин</w:t>
            </w:r>
          </w:p>
          <w:p w:rsidR="00D020F1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плаћања</w:t>
            </w: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0F1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Директно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жиро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рачун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корисника</w:t>
            </w:r>
          </w:p>
        </w:tc>
      </w:tr>
      <w:tr w:rsidR="004D439D" w:rsidRPr="006A5B9E" w:rsidTr="002243B5">
        <w:trPr>
          <w:trHeight w:val="427"/>
          <w:jc w:val="center"/>
        </w:trPr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0F1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Реализација</w:t>
            </w: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0F1" w:rsidRPr="006A5B9E" w:rsidRDefault="00832698" w:rsidP="00C8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Служба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пољопривреду</w:t>
            </w:r>
          </w:p>
        </w:tc>
      </w:tr>
      <w:tr w:rsidR="004D439D" w:rsidRPr="00FB73F9" w:rsidTr="00585100">
        <w:trPr>
          <w:trHeight w:val="396"/>
          <w:jc w:val="center"/>
        </w:trPr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0F1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Процедура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реализације</w:t>
            </w: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0F1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спроводи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предвиђеног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износа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средстава</w:t>
            </w:r>
            <w:r w:rsidR="000201D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подршке</w:t>
            </w:r>
            <w:r w:rsidR="000201D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0201D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Агробуџету</w:t>
            </w:r>
            <w:r w:rsidR="000201D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0201D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202</w:t>
            </w:r>
            <w:r w:rsidR="000B610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6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  <w:r w:rsidR="00C8383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годину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Корисници</w:t>
            </w:r>
            <w:r w:rsidR="0093361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подршке</w:t>
            </w:r>
            <w:r w:rsidR="0093361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обавезни</w:t>
            </w:r>
            <w:r w:rsidR="0093361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</w:t>
            </w:r>
            <w:r w:rsidR="0093361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93361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Секретаријату</w:t>
            </w:r>
            <w:r w:rsidR="0093361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93361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привреду</w:t>
            </w:r>
            <w:r w:rsidR="0093361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lastRenderedPageBreak/>
              <w:t>поднесу</w:t>
            </w:r>
            <w:r w:rsidR="0093361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захтјев</w:t>
            </w:r>
            <w:r w:rsidR="0093361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</w:t>
            </w:r>
            <w:r w:rsidR="0093361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потребном</w:t>
            </w:r>
            <w:r w:rsidR="0093361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документацијом</w:t>
            </w:r>
            <w:r w:rsidR="0093361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93361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складу</w:t>
            </w:r>
            <w:r w:rsidR="0093361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</w:t>
            </w:r>
            <w:r w:rsidR="0093361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критеријумима</w:t>
            </w:r>
            <w:r w:rsidR="0093361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који</w:t>
            </w:r>
            <w:r w:rsidR="0093361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ће</w:t>
            </w:r>
            <w:r w:rsidR="0093361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бити</w:t>
            </w:r>
            <w:r w:rsidR="0093361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дефинисани</w:t>
            </w:r>
            <w:r w:rsidR="0093361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Јавним</w:t>
            </w:r>
            <w:r w:rsidR="0093361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позивом</w:t>
            </w:r>
            <w:r w:rsidR="0093361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C437B4" w:rsidRPr="006A5B9E" w:rsidRDefault="00C437B4" w:rsidP="0039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4D439D" w:rsidRPr="006A5B9E" w:rsidTr="002243B5">
        <w:trPr>
          <w:trHeight w:val="508"/>
          <w:jc w:val="center"/>
        </w:trPr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0F1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lastRenderedPageBreak/>
              <w:t>Надзор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контрола</w:t>
            </w: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0F1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Секретаријат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привреду</w:t>
            </w:r>
          </w:p>
          <w:p w:rsidR="00C437B4" w:rsidRPr="006A5B9E" w:rsidRDefault="00C437B4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C437B4" w:rsidRPr="006A5B9E" w:rsidRDefault="00C437B4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4D439D" w:rsidRPr="006A5B9E" w:rsidTr="005864BC">
        <w:trPr>
          <w:trHeight w:val="455"/>
          <w:jc w:val="center"/>
        </w:trPr>
        <w:tc>
          <w:tcPr>
            <w:tcW w:w="14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0F1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Финансијски</w:t>
            </w:r>
          </w:p>
          <w:p w:rsidR="00D020F1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план</w:t>
            </w:r>
          </w:p>
        </w:tc>
        <w:tc>
          <w:tcPr>
            <w:tcW w:w="29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0F1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износу</w:t>
            </w:r>
          </w:p>
        </w:tc>
        <w:tc>
          <w:tcPr>
            <w:tcW w:w="5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0F1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Износ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D020F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€</w:t>
            </w:r>
          </w:p>
        </w:tc>
      </w:tr>
      <w:tr w:rsidR="004D439D" w:rsidRPr="006A5B9E" w:rsidTr="005864BC">
        <w:trPr>
          <w:trHeight w:val="531"/>
          <w:jc w:val="center"/>
        </w:trPr>
        <w:tc>
          <w:tcPr>
            <w:tcW w:w="14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0F1" w:rsidRPr="006A5B9E" w:rsidRDefault="00D020F1" w:rsidP="00394DB6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290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0F1" w:rsidRPr="006A5B9E" w:rsidRDefault="00D020F1" w:rsidP="00394DB6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5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0F1" w:rsidRPr="006A5B9E" w:rsidRDefault="00B46C1C" w:rsidP="004E7CD7">
            <w:pPr>
              <w:spacing w:after="0" w:line="240" w:lineRule="auto"/>
              <w:jc w:val="right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2</w:t>
            </w:r>
            <w:r w:rsidR="000B610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70</w:t>
            </w:r>
            <w:r w:rsidR="00D020F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.000,00</w:t>
            </w:r>
          </w:p>
        </w:tc>
      </w:tr>
      <w:tr w:rsidR="00D020F1" w:rsidRPr="006A5B9E" w:rsidTr="005864BC">
        <w:trPr>
          <w:trHeight w:val="520"/>
          <w:jc w:val="center"/>
        </w:trPr>
        <w:tc>
          <w:tcPr>
            <w:tcW w:w="14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0F1" w:rsidRPr="006A5B9E" w:rsidRDefault="00D020F1" w:rsidP="00394DB6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2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0F1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sr-Latn-CS"/>
              </w:rPr>
              <w:t>Укупно</w:t>
            </w:r>
            <w:r w:rsidR="00D020F1" w:rsidRPr="006A5B9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sr-Latn-CS"/>
              </w:rPr>
              <w:t>:</w:t>
            </w:r>
          </w:p>
        </w:tc>
        <w:tc>
          <w:tcPr>
            <w:tcW w:w="5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0F1" w:rsidRPr="006A5B9E" w:rsidRDefault="00B46C1C" w:rsidP="004E7CD7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2</w:t>
            </w:r>
            <w:r w:rsidR="000B6108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70</w:t>
            </w:r>
            <w:r w:rsidR="00D020F1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.000,00</w:t>
            </w:r>
          </w:p>
        </w:tc>
      </w:tr>
    </w:tbl>
    <w:p w:rsidR="00462312" w:rsidRPr="006A5B9E" w:rsidRDefault="00462312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0C3F2E" w:rsidRPr="006A5B9E" w:rsidRDefault="000C3F2E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0C3F2E" w:rsidRPr="006A5B9E" w:rsidRDefault="000C3F2E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0C3F2E" w:rsidRPr="006A5B9E" w:rsidRDefault="000C3F2E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0C3F2E" w:rsidRPr="006A5B9E" w:rsidRDefault="000C3F2E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0C3F2E" w:rsidRPr="006A5B9E" w:rsidRDefault="000C3F2E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0C3F2E" w:rsidRPr="006A5B9E" w:rsidRDefault="000C3F2E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0C3F2E" w:rsidRPr="006A5B9E" w:rsidRDefault="000C3F2E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0C3F2E" w:rsidRPr="006A5B9E" w:rsidRDefault="000C3F2E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0C3F2E" w:rsidRPr="006A5B9E" w:rsidRDefault="000C3F2E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0C3F2E" w:rsidRPr="006A5B9E" w:rsidRDefault="000C3F2E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0C3F2E" w:rsidRPr="006A5B9E" w:rsidRDefault="000C3F2E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0C3F2E" w:rsidRPr="006A5B9E" w:rsidRDefault="000C3F2E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0C3F2E" w:rsidRPr="006A5B9E" w:rsidRDefault="000C3F2E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0C3F2E" w:rsidRPr="006A5B9E" w:rsidRDefault="000C3F2E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0C3F2E" w:rsidRPr="006A5B9E" w:rsidRDefault="000C3F2E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0C3F2E" w:rsidRPr="006A5B9E" w:rsidRDefault="000C3F2E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0C3F2E" w:rsidRPr="006A5B9E" w:rsidRDefault="000C3F2E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0C3F2E" w:rsidRPr="006A5B9E" w:rsidRDefault="000C3F2E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0C3F2E" w:rsidRPr="006A5B9E" w:rsidRDefault="000C3F2E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0C3F2E" w:rsidRPr="006A5B9E" w:rsidRDefault="000C3F2E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0C3F2E" w:rsidRDefault="000C3F2E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4F4744" w:rsidRPr="006A5B9E" w:rsidRDefault="004F4744" w:rsidP="00394DB6">
      <w:pPr>
        <w:spacing w:line="240" w:lineRule="auto"/>
        <w:rPr>
          <w:noProof/>
          <w:color w:val="000000" w:themeColor="text1"/>
          <w:lang w:val="sr-Latn-CS"/>
        </w:rPr>
      </w:pPr>
    </w:p>
    <w:tbl>
      <w:tblPr>
        <w:tblW w:w="100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33"/>
        <w:gridCol w:w="4475"/>
        <w:gridCol w:w="3960"/>
      </w:tblGrid>
      <w:tr w:rsidR="008F5F53" w:rsidRPr="00FB73F9" w:rsidTr="00627F4C">
        <w:trPr>
          <w:trHeight w:val="494"/>
          <w:jc w:val="center"/>
        </w:trPr>
        <w:tc>
          <w:tcPr>
            <w:tcW w:w="10068" w:type="dxa"/>
            <w:gridSpan w:val="3"/>
            <w:vAlign w:val="center"/>
          </w:tcPr>
          <w:p w:rsidR="008F5F53" w:rsidRPr="006A5B9E" w:rsidRDefault="008F5F53" w:rsidP="00B56832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lastRenderedPageBreak/>
              <w:t xml:space="preserve">12.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Подршка</w:t>
            </w: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у</w:t>
            </w: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производњи</w:t>
            </w: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јагодастог</w:t>
            </w: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воћа</w:t>
            </w:r>
          </w:p>
        </w:tc>
      </w:tr>
      <w:tr w:rsidR="008F5F53" w:rsidRPr="00FB73F9" w:rsidTr="00627F4C">
        <w:trPr>
          <w:trHeight w:val="3966"/>
          <w:jc w:val="center"/>
        </w:trPr>
        <w:tc>
          <w:tcPr>
            <w:tcW w:w="1633" w:type="dxa"/>
            <w:vAlign w:val="center"/>
          </w:tcPr>
          <w:p w:rsidR="008F5F53" w:rsidRPr="006A5B9E" w:rsidRDefault="00832698" w:rsidP="00B56832">
            <w:pPr>
              <w:spacing w:after="0" w:line="240" w:lineRule="auto"/>
              <w:jc w:val="center"/>
              <w:rPr>
                <w:rFonts w:eastAsia="Times New Roman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Разлози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подстицај</w:t>
            </w:r>
          </w:p>
        </w:tc>
        <w:tc>
          <w:tcPr>
            <w:tcW w:w="8434" w:type="dxa"/>
            <w:gridSpan w:val="2"/>
            <w:vAlign w:val="center"/>
          </w:tcPr>
          <w:p w:rsidR="008F5F53" w:rsidRPr="006A5B9E" w:rsidRDefault="00832698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Сјеверни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дио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Црне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Горе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има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добре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предуслове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гајење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јагодастог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воћа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Надморска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висина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изнад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600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метара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географски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положај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карактеристике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климе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рељефа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земљишта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сврставају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сјеверни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дио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Црне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Горе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ред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оних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рејона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који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могу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обезбиједе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значајну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количину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ових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како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сопствене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потребе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тако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извоз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8F5F53" w:rsidRPr="006A5B9E" w:rsidRDefault="00832698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ако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постоје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повољни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агроеколошки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услови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раположиви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људски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ресурси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производња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јагодастог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воћа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општини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Пљевља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није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довољно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заступљена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Производња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јагодастог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воћа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ако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организује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прави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начин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високопрофитабилна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може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доведе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напретка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како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појединих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газдинстава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тако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локалне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заједнице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8F5F53" w:rsidRPr="006A5B9E" w:rsidRDefault="00832698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Стимулисање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развој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јагодастог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воћа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складу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стратешким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документома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плановима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развоја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општине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складу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смјерницама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Стратегије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руралног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развоја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2012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години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започета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иницијатива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ширења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јагодастог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воћа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сада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креће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узлазном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линијом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8F5F53" w:rsidRPr="006A5B9E" w:rsidRDefault="00832698" w:rsidP="000124E4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Тенденција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стварање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повољног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амбијента</w:t>
            </w:r>
            <w:r w:rsidR="00321C4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321C4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ову</w:t>
            </w:r>
            <w:r w:rsidR="00321C4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производњу</w:t>
            </w:r>
            <w:r w:rsidR="00321C4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</w:t>
            </w:r>
            <w:r w:rsidR="00321C4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овом</w:t>
            </w:r>
            <w:r w:rsidR="00321C4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мјером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3E7DCA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обезбеђују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средства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набавку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садног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материјала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опреме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8F5F53" w:rsidRPr="006A5B9E" w:rsidRDefault="008F5F53" w:rsidP="000124E4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8F5F53" w:rsidRPr="00FB73F9" w:rsidTr="00627F4C">
        <w:trPr>
          <w:trHeight w:val="1215"/>
          <w:jc w:val="center"/>
        </w:trPr>
        <w:tc>
          <w:tcPr>
            <w:tcW w:w="1633" w:type="dxa"/>
            <w:vAlign w:val="center"/>
          </w:tcPr>
          <w:p w:rsidR="008F5F53" w:rsidRPr="006A5B9E" w:rsidRDefault="00832698" w:rsidP="00B56832">
            <w:pPr>
              <w:spacing w:after="0" w:line="240" w:lineRule="auto"/>
              <w:jc w:val="center"/>
              <w:rPr>
                <w:rFonts w:eastAsia="Times New Roman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Циљеви</w:t>
            </w:r>
          </w:p>
        </w:tc>
        <w:tc>
          <w:tcPr>
            <w:tcW w:w="8434" w:type="dxa"/>
            <w:gridSpan w:val="2"/>
          </w:tcPr>
          <w:p w:rsidR="008F5F53" w:rsidRPr="006A5B9E" w:rsidRDefault="00832698" w:rsidP="000124E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Стварање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бољег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пословног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амбијента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нове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инвестиције</w:t>
            </w:r>
          </w:p>
          <w:p w:rsidR="008F5F53" w:rsidRPr="006A5B9E" w:rsidRDefault="00832698" w:rsidP="000124E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Стварање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прихода</w:t>
            </w:r>
          </w:p>
          <w:p w:rsidR="008F5F53" w:rsidRPr="006A5B9E" w:rsidRDefault="00832698" w:rsidP="000124E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Отварање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нових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радних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мјеста</w:t>
            </w:r>
          </w:p>
          <w:p w:rsidR="008F5F53" w:rsidRPr="006A5B9E" w:rsidRDefault="00832698" w:rsidP="000124E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Подстицање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самозапошљавања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приватне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иницијативе</w:t>
            </w:r>
          </w:p>
          <w:p w:rsidR="008F5F53" w:rsidRPr="006A5B9E" w:rsidRDefault="00832698" w:rsidP="000124E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Запошљавање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руралног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становниства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смањење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миграције</w:t>
            </w:r>
          </w:p>
        </w:tc>
      </w:tr>
      <w:tr w:rsidR="008F5F53" w:rsidRPr="00FB73F9" w:rsidTr="00627F4C">
        <w:trPr>
          <w:trHeight w:val="3155"/>
          <w:jc w:val="center"/>
        </w:trPr>
        <w:tc>
          <w:tcPr>
            <w:tcW w:w="1633" w:type="dxa"/>
            <w:vAlign w:val="center"/>
          </w:tcPr>
          <w:p w:rsidR="008F5F53" w:rsidRPr="006A5B9E" w:rsidRDefault="00832698" w:rsidP="00B56832">
            <w:pPr>
              <w:spacing w:after="0" w:line="240" w:lineRule="auto"/>
              <w:jc w:val="center"/>
              <w:rPr>
                <w:rFonts w:eastAsia="Times New Roman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Опис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критеријуми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подршку</w:t>
            </w:r>
          </w:p>
        </w:tc>
        <w:tc>
          <w:tcPr>
            <w:tcW w:w="8434" w:type="dxa"/>
            <w:gridSpan w:val="2"/>
          </w:tcPr>
          <w:p w:rsidR="0091429A" w:rsidRPr="006A5B9E" w:rsidRDefault="0091429A" w:rsidP="0091429A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 на подршку имају газдинства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уписана у Регистар пољопривредних газдинства МПШВ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и која су измирила обавезе по основу пореза на непокретности према општини Пљевља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.</w:t>
            </w:r>
          </w:p>
          <w:p w:rsidR="008F5F53" w:rsidRPr="006A5B9E" w:rsidRDefault="008F5F53" w:rsidP="000124E4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8F5F53" w:rsidRPr="006A5B9E" w:rsidRDefault="00832698" w:rsidP="000124E4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обезбеђује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:</w:t>
            </w:r>
          </w:p>
          <w:p w:rsidR="008F5F53" w:rsidRPr="006A5B9E" w:rsidRDefault="008F5F53" w:rsidP="000124E4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9E46CF" w:rsidRDefault="009E46CF" w:rsidP="009E46CF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Постојеће засаде јагодастог воћа у виду директног плаћања у износу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sr-Latn-CS"/>
              </w:rPr>
              <w:t>900 €/hа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, уз услов да се  поштују принципи добре пољопривредне праксе и редовн</w:t>
            </w:r>
            <w:r w:rsidR="00196BB1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о примјењују агротехничке мјере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;</w:t>
            </w:r>
          </w:p>
          <w:p w:rsidR="00196BB1" w:rsidRPr="006A5B9E" w:rsidRDefault="00196BB1" w:rsidP="009E46CF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Cyrl-RS"/>
              </w:rPr>
              <w:t xml:space="preserve">Подизање и проширење засада до 50 % вриједности садног материјала, максимално за површину до 0,20 ха; </w:t>
            </w:r>
          </w:p>
          <w:p w:rsidR="005C6B40" w:rsidRPr="00196BB1" w:rsidRDefault="00196BB1" w:rsidP="005C6B4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Набавку</w:t>
            </w:r>
            <w:r w:rsidR="0018643F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Cyrl-RS"/>
              </w:rPr>
              <w:t>ђубрива</w:t>
            </w:r>
            <w:r w:rsidR="009E46CF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Cyrl-RS"/>
              </w:rPr>
              <w:t xml:space="preserve"> до </w:t>
            </w:r>
            <w:r w:rsidR="00371D8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Cyrl-RS"/>
              </w:rPr>
              <w:t>50% од вриједности инвестиције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Cyrl-RS"/>
              </w:rPr>
              <w:t>;</w:t>
            </w:r>
          </w:p>
          <w:p w:rsidR="00196BB1" w:rsidRPr="00BD25C4" w:rsidRDefault="00196BB1" w:rsidP="005C6B4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Cyrl-RS"/>
              </w:rPr>
              <w:t>Инвестиције у потпорни систем (стубови, жица) и другу специфичну опрему за производњу јагодастог воћа до 50 % од вриједности инвестиције;</w:t>
            </w:r>
          </w:p>
          <w:p w:rsidR="009E46CF" w:rsidRPr="006A5B9E" w:rsidRDefault="009E46CF" w:rsidP="009E46CF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Набавку ситне механизације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Cyrl-R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и прикључака </w:t>
            </w:r>
          </w:p>
          <w:p w:rsidR="009E46CF" w:rsidRPr="006A5B9E" w:rsidRDefault="009E46CF" w:rsidP="009E46CF">
            <w:pPr>
              <w:jc w:val="both"/>
              <w:rPr>
                <w:rFonts w:ascii="Arial" w:hAnsi="Arial" w:cs="Arial"/>
                <w:noProof/>
                <w:color w:val="000000" w:themeColor="text1"/>
                <w:lang w:val="sr-Cyrl-R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Cyrl-RS"/>
              </w:rPr>
              <w:t>Подршка износи :</w:t>
            </w:r>
          </w:p>
          <w:p w:rsidR="009E46CF" w:rsidRPr="006A5B9E" w:rsidRDefault="009E46CF" w:rsidP="009E46CF">
            <w:pPr>
              <w:jc w:val="both"/>
              <w:rPr>
                <w:rFonts w:ascii="Arial" w:hAnsi="Arial" w:cs="Arial"/>
                <w:noProof/>
                <w:color w:val="000000" w:themeColor="text1"/>
                <w:lang w:val="sr-Cyrl-R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Cyrl-RS"/>
              </w:rPr>
              <w:t xml:space="preserve">-до 40% за набавку ситне механизације вриједности до 1.000€ и </w:t>
            </w:r>
          </w:p>
          <w:p w:rsidR="009E46CF" w:rsidRPr="006A5B9E" w:rsidRDefault="009E46CF" w:rsidP="009E46CF">
            <w:pPr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Cyrl-RS"/>
              </w:rPr>
              <w:t>-до 30% за  наб</w:t>
            </w:r>
            <w:r w:rsidR="007C078B" w:rsidRPr="006A5B9E">
              <w:rPr>
                <w:rFonts w:ascii="Arial" w:hAnsi="Arial" w:cs="Arial"/>
                <w:noProof/>
                <w:color w:val="000000" w:themeColor="text1"/>
                <w:lang w:val="sr-Cyrl-RS"/>
              </w:rPr>
              <w:t>авку ситне механизације и прикљ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RS"/>
              </w:rPr>
              <w:t>учака вриједности  преко 1.000</w:t>
            </w:r>
            <w:r w:rsidR="0018643F">
              <w:rPr>
                <w:rFonts w:ascii="Arial" w:hAnsi="Arial" w:cs="Arial"/>
                <w:noProof/>
                <w:color w:val="000000" w:themeColor="text1"/>
                <w:lang w:val="sr-Cyrl-RS"/>
              </w:rPr>
              <w:t xml:space="preserve"> € намијењене за производњ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RS"/>
              </w:rPr>
              <w:t>у јагодастог воћа</w:t>
            </w:r>
          </w:p>
          <w:p w:rsidR="009E46CF" w:rsidRPr="006A5B9E" w:rsidRDefault="0097062E" w:rsidP="009E46CF">
            <w:pPr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      6</w:t>
            </w:r>
            <w:r w:rsidR="009E46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   Транспорт плодова јагодастог воћа и берача </w:t>
            </w:r>
          </w:p>
          <w:p w:rsidR="00BD25C4" w:rsidRDefault="009E46CF" w:rsidP="00BD25C4">
            <w:pPr>
              <w:jc w:val="both"/>
              <w:rPr>
                <w:rFonts w:ascii="Arial" w:hAnsi="Arial" w:cs="Arial"/>
                <w:noProof/>
                <w:color w:val="000000" w:themeColor="text1"/>
                <w:lang w:val="sr-Cyrl-R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Cyrl-RS"/>
              </w:rPr>
              <w:t>Подршка износи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RS"/>
              </w:rPr>
              <w:t xml:space="preserve"> до 50% у</w:t>
            </w:r>
            <w:r w:rsidR="00BD25C4">
              <w:rPr>
                <w:rFonts w:ascii="Arial" w:hAnsi="Arial" w:cs="Arial"/>
                <w:noProof/>
                <w:color w:val="000000" w:themeColor="text1"/>
                <w:lang w:val="sr-Cyrl-RS"/>
              </w:rPr>
              <w:t>купних трошкова у периоду бербе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RS"/>
              </w:rPr>
              <w:t>,</w:t>
            </w:r>
            <w:r w:rsidR="00BD25C4">
              <w:rPr>
                <w:rFonts w:ascii="Arial" w:hAnsi="Arial" w:cs="Arial"/>
                <w:noProof/>
                <w:color w:val="000000" w:themeColor="text1"/>
                <w:lang w:val="sr-Latn-ME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RS"/>
              </w:rPr>
              <w:t>максимално 200</w:t>
            </w:r>
            <w:r w:rsidR="00BD25C4">
              <w:rPr>
                <w:rFonts w:ascii="Arial" w:hAnsi="Arial" w:cs="Arial"/>
                <w:noProof/>
                <w:color w:val="000000" w:themeColor="text1"/>
                <w:lang w:val="sr-Latn-ME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€</w:t>
            </w:r>
            <w:r w:rsidR="00BD25C4">
              <w:rPr>
                <w:rFonts w:ascii="Arial" w:hAnsi="Arial" w:cs="Arial"/>
                <w:noProof/>
                <w:color w:val="000000" w:themeColor="text1"/>
                <w:lang w:val="sr-Cyrl-RS"/>
              </w:rPr>
              <w:t xml:space="preserve"> по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RS"/>
              </w:rPr>
              <w:t>апликанту</w:t>
            </w:r>
            <w:r w:rsidR="00BD25C4">
              <w:rPr>
                <w:rFonts w:ascii="Arial" w:hAnsi="Arial" w:cs="Arial"/>
                <w:noProof/>
                <w:color w:val="000000" w:themeColor="text1"/>
                <w:lang w:val="sr-Cyrl-RS"/>
              </w:rPr>
              <w:t>.</w:t>
            </w:r>
          </w:p>
          <w:p w:rsidR="00BD25C4" w:rsidRPr="00BD25C4" w:rsidRDefault="00BD25C4" w:rsidP="00BD25C4">
            <w:pPr>
              <w:jc w:val="both"/>
              <w:rPr>
                <w:rFonts w:ascii="Arial" w:hAnsi="Arial" w:cs="Arial"/>
                <w:noProof/>
                <w:color w:val="000000" w:themeColor="text1"/>
                <w:lang w:val="sr-Cyrl-R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Субвенција ће бити увећана  10% за жене носиоце газдинства или 10% за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="0097062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млађе од 40 година.</w:t>
            </w:r>
          </w:p>
          <w:p w:rsidR="005C6B40" w:rsidRPr="00BD25C4" w:rsidRDefault="009E46CF" w:rsidP="005C6B40">
            <w:pPr>
              <w:jc w:val="both"/>
              <w:rPr>
                <w:rFonts w:ascii="Arial" w:hAnsi="Arial" w:cs="Arial"/>
                <w:noProof/>
                <w:color w:val="000000" w:themeColor="text1"/>
                <w:lang w:val="sr-Cyrl-R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Cyrl-RS"/>
              </w:rPr>
              <w:lastRenderedPageBreak/>
              <w:t>Услов за подршку сви</w:t>
            </w:r>
            <w:r w:rsidR="007C078B" w:rsidRPr="006A5B9E">
              <w:rPr>
                <w:rFonts w:ascii="Arial" w:hAnsi="Arial" w:cs="Arial"/>
                <w:noProof/>
                <w:color w:val="000000" w:themeColor="text1"/>
                <w:lang w:val="sr-Cyrl-RS"/>
              </w:rPr>
              <w:t>х наведених инвестиција је производњ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RS"/>
              </w:rPr>
              <w:t>а  јагодастог воћа на мин</w:t>
            </w:r>
            <w:r w:rsidR="007C078B" w:rsidRPr="006A5B9E">
              <w:rPr>
                <w:rFonts w:ascii="Arial" w:hAnsi="Arial" w:cs="Arial"/>
                <w:noProof/>
                <w:color w:val="000000" w:themeColor="text1"/>
                <w:lang w:val="sr-Cyrl-RS"/>
              </w:rPr>
              <w:t>.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RS"/>
              </w:rPr>
              <w:t xml:space="preserve"> површини од 0,10 ха</w:t>
            </w:r>
            <w:r w:rsidR="0097062E">
              <w:rPr>
                <w:rFonts w:ascii="Arial" w:hAnsi="Arial" w:cs="Arial"/>
                <w:noProof/>
                <w:color w:val="000000" w:themeColor="text1"/>
                <w:lang w:val="sr-Latn-ME"/>
              </w:rPr>
              <w:t>, осим код набавке садног материјала.</w:t>
            </w:r>
          </w:p>
          <w:p w:rsidR="000124E4" w:rsidRPr="006A5B9E" w:rsidRDefault="00832698" w:rsidP="005C6B40">
            <w:pPr>
              <w:jc w:val="both"/>
              <w:rPr>
                <w:rFonts w:ascii="Arial" w:hAnsi="Arial" w:cs="Arial"/>
                <w:noProof/>
                <w:color w:val="000000" w:themeColor="text1"/>
                <w:lang w:val="sr-Latn-ME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Минимално</w:t>
            </w:r>
            <w:r w:rsidR="00B47CF7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прихватљива</w:t>
            </w:r>
            <w:r w:rsidR="00B47CF7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инвестиција</w:t>
            </w:r>
            <w:r w:rsidR="00B47CF7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B47CF7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100</w:t>
            </w:r>
            <w:r w:rsidR="00F0477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B47CF7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€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</w:t>
            </w:r>
            <w:r w:rsidR="00B47CF7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газдинству</w:t>
            </w:r>
          </w:p>
          <w:p w:rsidR="008F5F53" w:rsidRPr="006A5B9E" w:rsidRDefault="00832698" w:rsidP="000124E4">
            <w:pPr>
              <w:spacing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Максимални</w:t>
            </w:r>
            <w:r w:rsidR="000124E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</w:t>
            </w:r>
            <w:r w:rsidR="000124E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подршке</w:t>
            </w:r>
            <w:r w:rsidR="000124E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</w:t>
            </w:r>
            <w:r w:rsidR="000124E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газдинству</w:t>
            </w:r>
            <w:r w:rsidR="000124E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износи</w:t>
            </w:r>
            <w:r w:rsidR="000124E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</w:t>
            </w:r>
            <w:r w:rsidR="005C6B4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3</w:t>
            </w:r>
            <w:r w:rsidR="0020356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="005C6B4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000</w:t>
            </w:r>
            <w:r w:rsidR="000124E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€</w:t>
            </w:r>
          </w:p>
          <w:p w:rsidR="008F5F53" w:rsidRPr="006A5B9E" w:rsidRDefault="00832698" w:rsidP="000124E4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Пољопривредна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газдинства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која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су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предходне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2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године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остварила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подршку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исти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тип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инвестиције</w:t>
            </w:r>
            <w:r w:rsidR="000124E4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(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механизиције</w:t>
            </w:r>
            <w:r w:rsidR="00234D8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234D8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опреме</w:t>
            </w:r>
            <w:r w:rsidR="00234D8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)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не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могу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бити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корисници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ове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мјере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  <w:p w:rsidR="00025B0F" w:rsidRPr="006A5B9E" w:rsidRDefault="00025B0F" w:rsidP="000124E4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  <w:p w:rsidR="008F5F53" w:rsidRPr="006A5B9E" w:rsidRDefault="00832698" w:rsidP="000124E4">
            <w:pPr>
              <w:spacing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спроводи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основу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поднијетих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захтјева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достављене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предвиђене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документације</w:t>
            </w:r>
            <w:r w:rsidR="00234D8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234D8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контроле</w:t>
            </w:r>
            <w:r w:rsidR="00234D8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234D8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терену</w:t>
            </w:r>
            <w:r w:rsidR="00234D8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8F5F53" w:rsidRPr="006A5B9E" w:rsidRDefault="00832698" w:rsidP="000124E4">
            <w:pPr>
              <w:spacing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Право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могу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остварити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која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исти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тип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инвестиције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остваре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текућој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години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код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МПШВ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Служба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вршиће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провјеру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двоструког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финансирања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</w:p>
          <w:p w:rsidR="008F5F53" w:rsidRPr="006A5B9E" w:rsidRDefault="00832698" w:rsidP="000124E4">
            <w:pPr>
              <w:spacing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Специфични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критеријуми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биће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дефинисани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Јавним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позивом</w:t>
            </w:r>
          </w:p>
          <w:p w:rsidR="008F5F53" w:rsidRPr="006A5B9E" w:rsidRDefault="00832698" w:rsidP="000B3CB5">
            <w:pPr>
              <w:spacing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Пољопривредно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газдинство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подноси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Служби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захтјев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потребном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документацијом</w:t>
            </w:r>
            <w:r w:rsidR="007C078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(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образац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захтјева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може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преузети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канцеларијама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Службе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)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складу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Јавним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позивом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202</w:t>
            </w:r>
            <w:r w:rsidR="00203569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6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годину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8F5F53" w:rsidRPr="00FB73F9" w:rsidTr="00627F4C">
        <w:trPr>
          <w:trHeight w:val="969"/>
          <w:jc w:val="center"/>
        </w:trPr>
        <w:tc>
          <w:tcPr>
            <w:tcW w:w="1633" w:type="dxa"/>
            <w:vAlign w:val="center"/>
          </w:tcPr>
          <w:p w:rsidR="008F5F53" w:rsidRPr="006A5B9E" w:rsidRDefault="00832698" w:rsidP="00B56832">
            <w:pPr>
              <w:spacing w:after="0" w:line="240" w:lineRule="auto"/>
              <w:jc w:val="center"/>
              <w:rPr>
                <w:rFonts w:eastAsia="Times New Roman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lastRenderedPageBreak/>
              <w:t>Корисници</w:t>
            </w:r>
          </w:p>
        </w:tc>
        <w:tc>
          <w:tcPr>
            <w:tcW w:w="8434" w:type="dxa"/>
            <w:gridSpan w:val="2"/>
          </w:tcPr>
          <w:p w:rsidR="008F5F53" w:rsidRPr="006A5B9E" w:rsidRDefault="00832698" w:rsidP="000124E4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Регистрована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МПШВ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/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Управи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безбједност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хране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ветерину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фитосанитарне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послове</w:t>
            </w:r>
          </w:p>
          <w:p w:rsidR="008F5F53" w:rsidRPr="006A5B9E" w:rsidRDefault="00832698" w:rsidP="000124E4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Регистрована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Удружења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чија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примарна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дјелатност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воћарство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8F5F53" w:rsidRPr="006A5B9E" w:rsidRDefault="008F5F53" w:rsidP="000124E4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8F5F53" w:rsidRPr="006A5B9E" w:rsidTr="00627F4C">
        <w:trPr>
          <w:trHeight w:val="492"/>
          <w:jc w:val="center"/>
        </w:trPr>
        <w:tc>
          <w:tcPr>
            <w:tcW w:w="1633" w:type="dxa"/>
            <w:vAlign w:val="center"/>
          </w:tcPr>
          <w:p w:rsidR="008F5F53" w:rsidRPr="006A5B9E" w:rsidRDefault="00832698" w:rsidP="00B5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Начин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плаћања</w:t>
            </w:r>
          </w:p>
        </w:tc>
        <w:tc>
          <w:tcPr>
            <w:tcW w:w="8434" w:type="dxa"/>
            <w:gridSpan w:val="2"/>
          </w:tcPr>
          <w:p w:rsidR="008F5F53" w:rsidRPr="006A5B9E" w:rsidRDefault="00832698" w:rsidP="000124E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Директно</w:t>
            </w:r>
            <w:r w:rsidR="008F5F5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8F5F5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жиро</w:t>
            </w:r>
            <w:r w:rsidR="008F5F5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рачун</w:t>
            </w:r>
            <w:r w:rsidR="008F5F5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корисника</w:t>
            </w:r>
          </w:p>
          <w:p w:rsidR="008F5F53" w:rsidRPr="006A5B9E" w:rsidRDefault="008F5F53" w:rsidP="000124E4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8F5F53" w:rsidRPr="006A5B9E" w:rsidTr="00627F4C">
        <w:trPr>
          <w:trHeight w:val="425"/>
          <w:jc w:val="center"/>
        </w:trPr>
        <w:tc>
          <w:tcPr>
            <w:tcW w:w="1633" w:type="dxa"/>
            <w:vAlign w:val="center"/>
          </w:tcPr>
          <w:p w:rsidR="008F5F53" w:rsidRPr="006A5B9E" w:rsidRDefault="00832698" w:rsidP="00B56832">
            <w:pPr>
              <w:spacing w:after="0" w:line="240" w:lineRule="auto"/>
              <w:jc w:val="center"/>
              <w:rPr>
                <w:rFonts w:eastAsia="Times New Roman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Реализација</w:t>
            </w:r>
          </w:p>
        </w:tc>
        <w:tc>
          <w:tcPr>
            <w:tcW w:w="8434" w:type="dxa"/>
            <w:gridSpan w:val="2"/>
          </w:tcPr>
          <w:p w:rsidR="008F5F53" w:rsidRPr="006A5B9E" w:rsidRDefault="00832698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Служба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пољопривреду</w:t>
            </w:r>
          </w:p>
        </w:tc>
      </w:tr>
      <w:tr w:rsidR="008F5F53" w:rsidRPr="00FB73F9" w:rsidTr="00627F4C">
        <w:trPr>
          <w:trHeight w:val="1012"/>
          <w:jc w:val="center"/>
        </w:trPr>
        <w:tc>
          <w:tcPr>
            <w:tcW w:w="1633" w:type="dxa"/>
            <w:vAlign w:val="center"/>
          </w:tcPr>
          <w:p w:rsidR="008F5F53" w:rsidRPr="006A5B9E" w:rsidRDefault="00832698" w:rsidP="00B5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Процедура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реализације</w:t>
            </w:r>
          </w:p>
        </w:tc>
        <w:tc>
          <w:tcPr>
            <w:tcW w:w="8434" w:type="dxa"/>
            <w:gridSpan w:val="2"/>
          </w:tcPr>
          <w:p w:rsidR="008F5F53" w:rsidRPr="006A5B9E" w:rsidRDefault="008F5F53" w:rsidP="000124E4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  <w:p w:rsidR="008F5F53" w:rsidRPr="006A5B9E" w:rsidRDefault="00832698" w:rsidP="000124E4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Служба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пољопривреду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ће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кроз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Јавни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позив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дефинисати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ближе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критеријуме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услове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процедуре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реализације</w:t>
            </w:r>
          </w:p>
          <w:p w:rsidR="008F5F53" w:rsidRPr="006A5B9E" w:rsidRDefault="00832698" w:rsidP="000B3CB5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Мјера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се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спроводи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до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предвиђеног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износа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средстава</w:t>
            </w:r>
            <w:r w:rsidR="00234D8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подршке</w:t>
            </w:r>
            <w:r w:rsidR="00234D8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234D8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Агробуџету</w:t>
            </w:r>
            <w:r w:rsidR="00234D8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234D8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202</w:t>
            </w:r>
            <w:r w:rsidR="00611E37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6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годину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</w:tc>
      </w:tr>
      <w:tr w:rsidR="008F5F53" w:rsidRPr="006A5B9E" w:rsidTr="00627F4C">
        <w:trPr>
          <w:trHeight w:val="274"/>
          <w:jc w:val="center"/>
        </w:trPr>
        <w:tc>
          <w:tcPr>
            <w:tcW w:w="1633" w:type="dxa"/>
            <w:vAlign w:val="center"/>
          </w:tcPr>
          <w:p w:rsidR="008F5F53" w:rsidRPr="006A5B9E" w:rsidRDefault="00832698" w:rsidP="00B56832">
            <w:pPr>
              <w:spacing w:after="0" w:line="240" w:lineRule="auto"/>
              <w:jc w:val="center"/>
              <w:rPr>
                <w:rFonts w:eastAsia="Times New Roman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Надзор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контрола</w:t>
            </w:r>
          </w:p>
        </w:tc>
        <w:tc>
          <w:tcPr>
            <w:tcW w:w="8434" w:type="dxa"/>
            <w:gridSpan w:val="2"/>
          </w:tcPr>
          <w:p w:rsidR="008F5F53" w:rsidRPr="006A5B9E" w:rsidRDefault="00832698" w:rsidP="00B5683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Секретаријат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привреду</w:t>
            </w:r>
          </w:p>
        </w:tc>
      </w:tr>
      <w:tr w:rsidR="008F5F53" w:rsidRPr="006A5B9E" w:rsidTr="00627F4C">
        <w:trPr>
          <w:trHeight w:val="379"/>
          <w:jc w:val="center"/>
        </w:trPr>
        <w:tc>
          <w:tcPr>
            <w:tcW w:w="1633" w:type="dxa"/>
            <w:vMerge w:val="restart"/>
            <w:vAlign w:val="center"/>
          </w:tcPr>
          <w:p w:rsidR="00116CE1" w:rsidRPr="006A5B9E" w:rsidRDefault="00116CE1" w:rsidP="00B56832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  <w:p w:rsidR="00116CE1" w:rsidRPr="006A5B9E" w:rsidRDefault="00116CE1" w:rsidP="00B56832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  <w:p w:rsidR="008F5F53" w:rsidRPr="006A5B9E" w:rsidRDefault="00832698" w:rsidP="00B56832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Финансијски</w:t>
            </w:r>
            <w:r w:rsidR="008F5F53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план</w:t>
            </w:r>
          </w:p>
        </w:tc>
        <w:tc>
          <w:tcPr>
            <w:tcW w:w="4475" w:type="dxa"/>
            <w:vMerge w:val="restart"/>
            <w:vAlign w:val="center"/>
          </w:tcPr>
          <w:p w:rsidR="00627F4C" w:rsidRPr="006A5B9E" w:rsidRDefault="00627F4C" w:rsidP="00B5683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627F4C" w:rsidRPr="006A5B9E" w:rsidRDefault="00627F4C" w:rsidP="00B5683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8F5F53" w:rsidRPr="006A5B9E" w:rsidRDefault="00832698" w:rsidP="00B5683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износу</w:t>
            </w:r>
          </w:p>
        </w:tc>
        <w:tc>
          <w:tcPr>
            <w:tcW w:w="3958" w:type="dxa"/>
          </w:tcPr>
          <w:p w:rsidR="00627F4C" w:rsidRPr="006A5B9E" w:rsidRDefault="00627F4C" w:rsidP="00B56832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627F4C" w:rsidRPr="006A5B9E" w:rsidRDefault="00627F4C" w:rsidP="00B56832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8F5F53" w:rsidRPr="006A5B9E" w:rsidRDefault="00832698" w:rsidP="00B56832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Износ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€</w:t>
            </w:r>
          </w:p>
        </w:tc>
      </w:tr>
      <w:tr w:rsidR="008F5F53" w:rsidRPr="006A5B9E" w:rsidTr="00627F4C">
        <w:trPr>
          <w:trHeight w:val="48"/>
          <w:jc w:val="center"/>
        </w:trPr>
        <w:tc>
          <w:tcPr>
            <w:tcW w:w="1633" w:type="dxa"/>
            <w:vMerge/>
            <w:vAlign w:val="center"/>
          </w:tcPr>
          <w:p w:rsidR="008F5F53" w:rsidRPr="006A5B9E" w:rsidRDefault="008F5F53" w:rsidP="00B5683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4475" w:type="dxa"/>
            <w:vMerge/>
            <w:vAlign w:val="center"/>
          </w:tcPr>
          <w:p w:rsidR="008F5F53" w:rsidRPr="006A5B9E" w:rsidRDefault="008F5F53" w:rsidP="00B5683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3958" w:type="dxa"/>
          </w:tcPr>
          <w:p w:rsidR="008F5F53" w:rsidRPr="006A5B9E" w:rsidRDefault="00627F4C" w:rsidP="00B56832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20.000,00</w:t>
            </w:r>
          </w:p>
          <w:p w:rsidR="008F5F53" w:rsidRPr="006A5B9E" w:rsidRDefault="008F5F53" w:rsidP="0020356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8F5F53" w:rsidRPr="006A5B9E" w:rsidTr="00627F4C">
        <w:trPr>
          <w:trHeight w:val="50"/>
          <w:jc w:val="center"/>
        </w:trPr>
        <w:tc>
          <w:tcPr>
            <w:tcW w:w="1633" w:type="dxa"/>
            <w:vMerge/>
            <w:vAlign w:val="center"/>
          </w:tcPr>
          <w:p w:rsidR="008F5F53" w:rsidRPr="006A5B9E" w:rsidRDefault="008F5F53" w:rsidP="00B5683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4475" w:type="dxa"/>
            <w:vAlign w:val="center"/>
          </w:tcPr>
          <w:p w:rsidR="008F5F53" w:rsidRPr="006A5B9E" w:rsidRDefault="00832698" w:rsidP="00B5683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Укупно</w:t>
            </w:r>
            <w:r w:rsidR="008F5F5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:</w:t>
            </w:r>
          </w:p>
        </w:tc>
        <w:tc>
          <w:tcPr>
            <w:tcW w:w="3958" w:type="dxa"/>
          </w:tcPr>
          <w:p w:rsidR="008F5F53" w:rsidRPr="006A5B9E" w:rsidRDefault="008F5F53" w:rsidP="00B568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</w:pPr>
          </w:p>
          <w:p w:rsidR="008F5F53" w:rsidRPr="006A5B9E" w:rsidRDefault="005C6B40" w:rsidP="00B56832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>20</w:t>
            </w:r>
            <w:r w:rsidR="008F5F53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>.000,00</w:t>
            </w:r>
            <w:r w:rsidR="00A72EA0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Cyrl-RS"/>
              </w:rPr>
              <w:t xml:space="preserve"> </w:t>
            </w:r>
            <w:r w:rsidR="00203569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€</w:t>
            </w:r>
          </w:p>
        </w:tc>
      </w:tr>
    </w:tbl>
    <w:p w:rsidR="00765A13" w:rsidRPr="006A5B9E" w:rsidRDefault="00765A13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765A13" w:rsidRPr="006A5B9E" w:rsidRDefault="00765A13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D979FB" w:rsidRPr="006A5B9E" w:rsidRDefault="00D979FB" w:rsidP="00394DB6">
      <w:pPr>
        <w:spacing w:line="240" w:lineRule="auto"/>
        <w:rPr>
          <w:noProof/>
          <w:color w:val="000000" w:themeColor="text1"/>
          <w:lang w:val="sr-Latn-CS"/>
        </w:rPr>
      </w:pPr>
    </w:p>
    <w:tbl>
      <w:tblPr>
        <w:tblpPr w:leftFromText="180" w:rightFromText="180" w:vertAnchor="text" w:horzAnchor="margin" w:tblpXSpec="center" w:tblpY="-227"/>
        <w:tblW w:w="10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2"/>
        <w:gridCol w:w="3304"/>
        <w:gridCol w:w="4827"/>
      </w:tblGrid>
      <w:tr w:rsidR="00585100" w:rsidRPr="00FB73F9" w:rsidTr="00585100">
        <w:trPr>
          <w:trHeight w:val="584"/>
        </w:trPr>
        <w:tc>
          <w:tcPr>
            <w:tcW w:w="10213" w:type="dxa"/>
            <w:gridSpan w:val="3"/>
            <w:vAlign w:val="center"/>
          </w:tcPr>
          <w:p w:rsidR="00585100" w:rsidRPr="006A5B9E" w:rsidRDefault="00585100" w:rsidP="00585100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lastRenderedPageBreak/>
              <w:t xml:space="preserve">13.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Заштита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ознака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поријекла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„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Пљеваљски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сир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“</w:t>
            </w:r>
          </w:p>
        </w:tc>
      </w:tr>
      <w:tr w:rsidR="00585100" w:rsidRPr="00FB73F9" w:rsidTr="00585100">
        <w:trPr>
          <w:trHeight w:val="3025"/>
        </w:trPr>
        <w:tc>
          <w:tcPr>
            <w:tcW w:w="2082" w:type="dxa"/>
            <w:vAlign w:val="center"/>
          </w:tcPr>
          <w:p w:rsidR="00585100" w:rsidRPr="006A5B9E" w:rsidRDefault="00832698" w:rsidP="00585100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Разлози</w:t>
            </w:r>
            <w:r w:rsidR="00585100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за</w:t>
            </w:r>
            <w:r w:rsidR="00585100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подстицај</w:t>
            </w:r>
          </w:p>
        </w:tc>
        <w:tc>
          <w:tcPr>
            <w:tcW w:w="8130" w:type="dxa"/>
            <w:gridSpan w:val="2"/>
            <w:vAlign w:val="center"/>
          </w:tcPr>
          <w:p w:rsidR="00585100" w:rsidRPr="006A5B9E" w:rsidRDefault="00585100" w:rsidP="00585100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585100" w:rsidRPr="006A5B9E" w:rsidRDefault="00832698" w:rsidP="00585100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породичнм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газдинствима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базира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производњи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млијека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које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највећој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мјери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прерађује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чувени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пљеваљски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сир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претходном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периоду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општина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Пљевља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Удружењем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Пљеваљски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сир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спроводила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низ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активности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процесу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стандардизације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заштите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ознака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поријекла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складу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Законом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заштити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ознака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поријекла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географских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ознака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или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ознака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традиционалних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специјалитета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пољопривредних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прехрамбених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маја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2017.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године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пљеваљски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сир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први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сир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ознаком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поријекла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Министарству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пољопривреде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шумарства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водопривреде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585100" w:rsidRPr="006A5B9E" w:rsidRDefault="00832698" w:rsidP="00585100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Произвођачи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сира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који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ће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бити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корисници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ознаке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поријекла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„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Пљеваљски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сир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“ 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морају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задовољити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кодекс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добре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пољопривредне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праксе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тј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 „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хигијенског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пакета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“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објектима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просторијама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производњу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као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критеријуме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паковања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декларисања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препознатљивог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знака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(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логоа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)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етикете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складу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законском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регулативом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585100" w:rsidRPr="00FB73F9" w:rsidTr="00585100">
        <w:trPr>
          <w:trHeight w:val="1529"/>
        </w:trPr>
        <w:tc>
          <w:tcPr>
            <w:tcW w:w="2082" w:type="dxa"/>
            <w:vAlign w:val="center"/>
          </w:tcPr>
          <w:p w:rsidR="00585100" w:rsidRPr="006A5B9E" w:rsidRDefault="00832698" w:rsidP="00585100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Циљеви</w:t>
            </w:r>
          </w:p>
        </w:tc>
        <w:tc>
          <w:tcPr>
            <w:tcW w:w="8130" w:type="dxa"/>
            <w:gridSpan w:val="2"/>
            <w:vAlign w:val="center"/>
          </w:tcPr>
          <w:p w:rsidR="00585100" w:rsidRPr="006A5B9E" w:rsidRDefault="00585100" w:rsidP="0058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Промоција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маркетинг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традиционалних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производа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</w:p>
          <w:p w:rsidR="00585100" w:rsidRPr="006A5B9E" w:rsidRDefault="00585100" w:rsidP="0058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Поправљање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укупних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прихода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газдинству</w:t>
            </w:r>
          </w:p>
          <w:p w:rsidR="00585100" w:rsidRPr="006A5B9E" w:rsidRDefault="00585100" w:rsidP="0058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Унапријеђење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конкурентности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примарне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пољопривреде</w:t>
            </w:r>
          </w:p>
          <w:p w:rsidR="00585100" w:rsidRPr="006A5B9E" w:rsidRDefault="00585100" w:rsidP="0058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Туристичка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препознатљивост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пљеваљског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краја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традиционалној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150316">
              <w:rPr>
                <w:rFonts w:ascii="Arial" w:eastAsia="Times New Roman" w:hAnsi="Arial" w:cs="Arial"/>
                <w:noProof/>
                <w:color w:val="000000" w:themeColor="text1"/>
                <w:lang w:val="sr-Cyrl-RS"/>
              </w:rPr>
              <w:t xml:space="preserve"> 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производњи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-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сиру</w:t>
            </w:r>
          </w:p>
          <w:p w:rsidR="00585100" w:rsidRPr="006A5B9E" w:rsidRDefault="00585100" w:rsidP="00585100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Повезивање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пољопривредних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произвођача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потенцијалних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тржишта</w:t>
            </w:r>
          </w:p>
        </w:tc>
      </w:tr>
      <w:tr w:rsidR="00585100" w:rsidRPr="00FB73F9" w:rsidTr="00585100">
        <w:trPr>
          <w:trHeight w:val="1855"/>
        </w:trPr>
        <w:tc>
          <w:tcPr>
            <w:tcW w:w="2082" w:type="dxa"/>
            <w:vAlign w:val="center"/>
          </w:tcPr>
          <w:p w:rsidR="00585100" w:rsidRPr="006A5B9E" w:rsidRDefault="00832698" w:rsidP="00585100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Опис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критеријума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</w:p>
        </w:tc>
        <w:tc>
          <w:tcPr>
            <w:tcW w:w="8130" w:type="dxa"/>
            <w:gridSpan w:val="2"/>
          </w:tcPr>
          <w:p w:rsidR="00585100" w:rsidRPr="006A5B9E" w:rsidRDefault="00585100" w:rsidP="0058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585100" w:rsidRPr="006A5B9E" w:rsidRDefault="00832698" w:rsidP="0058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Овом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агробуџетском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мјером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локална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управа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ће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подржати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НВУ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“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Пљеваљски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сир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“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реализацију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планова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програма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као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рада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удружења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Посебна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пажња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ће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усмјерити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ка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презентацији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промоцији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набавци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репроматеријала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опреме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изради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амбалажа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етикета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добијања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сертификата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другим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активностима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Финансијска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даје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основу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достављених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захтјева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програма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планова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извјештаја</w:t>
            </w:r>
            <w:r w:rsidR="000124E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као</w:t>
            </w:r>
            <w:r w:rsidR="000124E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0124E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доказа</w:t>
            </w:r>
            <w:r w:rsidR="000124E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</w:t>
            </w:r>
            <w:r w:rsidR="000124E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плаћању</w:t>
            </w:r>
            <w:r w:rsidR="000124E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(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рачуна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уговора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дијелу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др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.)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извршеним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набавкама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или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уговореним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услугама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585100" w:rsidRPr="006A5B9E" w:rsidRDefault="00585100" w:rsidP="00585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585100" w:rsidRPr="006A5B9E" w:rsidTr="00585100">
        <w:trPr>
          <w:trHeight w:val="487"/>
        </w:trPr>
        <w:tc>
          <w:tcPr>
            <w:tcW w:w="2082" w:type="dxa"/>
            <w:vAlign w:val="center"/>
          </w:tcPr>
          <w:p w:rsidR="00585100" w:rsidRPr="006A5B9E" w:rsidRDefault="00832698" w:rsidP="00585100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Корисници</w:t>
            </w:r>
          </w:p>
        </w:tc>
        <w:tc>
          <w:tcPr>
            <w:tcW w:w="8130" w:type="dxa"/>
            <w:gridSpan w:val="2"/>
            <w:vAlign w:val="center"/>
          </w:tcPr>
          <w:p w:rsidR="00585100" w:rsidRPr="006A5B9E" w:rsidRDefault="00832698" w:rsidP="00585100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Удружење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“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Пљеваљски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сир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“ </w:t>
            </w:r>
          </w:p>
        </w:tc>
      </w:tr>
      <w:tr w:rsidR="00585100" w:rsidRPr="00FB73F9" w:rsidTr="00585100">
        <w:trPr>
          <w:trHeight w:val="839"/>
        </w:trPr>
        <w:tc>
          <w:tcPr>
            <w:tcW w:w="2082" w:type="dxa"/>
            <w:vAlign w:val="center"/>
          </w:tcPr>
          <w:p w:rsidR="00585100" w:rsidRPr="006A5B9E" w:rsidRDefault="00832698" w:rsidP="00585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Начин</w:t>
            </w:r>
          </w:p>
          <w:p w:rsidR="00585100" w:rsidRPr="006A5B9E" w:rsidRDefault="00832698" w:rsidP="00585100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плаћања</w:t>
            </w:r>
          </w:p>
        </w:tc>
        <w:tc>
          <w:tcPr>
            <w:tcW w:w="8130" w:type="dxa"/>
            <w:gridSpan w:val="2"/>
            <w:vAlign w:val="center"/>
          </w:tcPr>
          <w:p w:rsidR="00585100" w:rsidRPr="006A5B9E" w:rsidRDefault="00832698" w:rsidP="00585100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Директно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жиро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-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рачун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корисника</w:t>
            </w:r>
          </w:p>
        </w:tc>
      </w:tr>
      <w:tr w:rsidR="00585100" w:rsidRPr="006A5B9E" w:rsidTr="00585100">
        <w:trPr>
          <w:trHeight w:val="327"/>
        </w:trPr>
        <w:tc>
          <w:tcPr>
            <w:tcW w:w="2082" w:type="dxa"/>
            <w:vAlign w:val="center"/>
          </w:tcPr>
          <w:p w:rsidR="00585100" w:rsidRPr="006A5B9E" w:rsidRDefault="00832698" w:rsidP="00585100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Реализација</w:t>
            </w:r>
          </w:p>
        </w:tc>
        <w:tc>
          <w:tcPr>
            <w:tcW w:w="8130" w:type="dxa"/>
            <w:gridSpan w:val="2"/>
            <w:vAlign w:val="center"/>
          </w:tcPr>
          <w:p w:rsidR="00585100" w:rsidRPr="006A5B9E" w:rsidRDefault="00832698" w:rsidP="00585100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Служба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пољопривреду</w:t>
            </w:r>
          </w:p>
        </w:tc>
      </w:tr>
      <w:tr w:rsidR="00585100" w:rsidRPr="00FB73F9" w:rsidTr="00585100">
        <w:trPr>
          <w:trHeight w:val="839"/>
        </w:trPr>
        <w:tc>
          <w:tcPr>
            <w:tcW w:w="2082" w:type="dxa"/>
            <w:vAlign w:val="center"/>
          </w:tcPr>
          <w:p w:rsidR="00585100" w:rsidRPr="006A5B9E" w:rsidRDefault="00832698" w:rsidP="00585100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Процедура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реализације</w:t>
            </w:r>
          </w:p>
        </w:tc>
        <w:tc>
          <w:tcPr>
            <w:tcW w:w="8130" w:type="dxa"/>
            <w:gridSpan w:val="2"/>
            <w:vAlign w:val="center"/>
          </w:tcPr>
          <w:p w:rsidR="00585100" w:rsidRPr="006A5B9E" w:rsidRDefault="00832698" w:rsidP="004E469A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спроводи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краја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202</w:t>
            </w:r>
            <w:r w:rsidR="00611E37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6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године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предвиђеног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буџетом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подношењем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захтјева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потребном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документацијом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585100" w:rsidRPr="006A5B9E" w:rsidTr="00585100">
        <w:trPr>
          <w:trHeight w:val="421"/>
        </w:trPr>
        <w:tc>
          <w:tcPr>
            <w:tcW w:w="2082" w:type="dxa"/>
            <w:vMerge w:val="restart"/>
            <w:vAlign w:val="center"/>
          </w:tcPr>
          <w:p w:rsidR="00585100" w:rsidRPr="006A5B9E" w:rsidRDefault="00832698" w:rsidP="00585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Финансијски</w:t>
            </w:r>
            <w:r w:rsidR="00585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план</w:t>
            </w:r>
          </w:p>
        </w:tc>
        <w:tc>
          <w:tcPr>
            <w:tcW w:w="3304" w:type="dxa"/>
            <w:vAlign w:val="center"/>
          </w:tcPr>
          <w:p w:rsidR="00585100" w:rsidRPr="006A5B9E" w:rsidRDefault="00832698" w:rsidP="00585100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58510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€</w:t>
            </w:r>
          </w:p>
        </w:tc>
        <w:tc>
          <w:tcPr>
            <w:tcW w:w="4826" w:type="dxa"/>
            <w:vAlign w:val="center"/>
          </w:tcPr>
          <w:p w:rsidR="00585100" w:rsidRPr="006A5B9E" w:rsidRDefault="00203569" w:rsidP="00203569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                                                         </w:t>
            </w:r>
            <w:r w:rsidR="00E67810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2</w:t>
            </w:r>
            <w:r w:rsidR="00585100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.000,00</w:t>
            </w:r>
          </w:p>
        </w:tc>
      </w:tr>
      <w:tr w:rsidR="00585100" w:rsidRPr="006A5B9E" w:rsidTr="00585100">
        <w:trPr>
          <w:trHeight w:val="345"/>
        </w:trPr>
        <w:tc>
          <w:tcPr>
            <w:tcW w:w="2082" w:type="dxa"/>
            <w:vMerge/>
            <w:vAlign w:val="center"/>
          </w:tcPr>
          <w:p w:rsidR="00585100" w:rsidRPr="006A5B9E" w:rsidRDefault="00585100" w:rsidP="00585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3304" w:type="dxa"/>
            <w:vAlign w:val="center"/>
          </w:tcPr>
          <w:p w:rsidR="00585100" w:rsidRPr="006A5B9E" w:rsidRDefault="00832698" w:rsidP="00585100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Укупно</w:t>
            </w:r>
            <w:r w:rsidR="00585100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:</w:t>
            </w:r>
          </w:p>
        </w:tc>
        <w:tc>
          <w:tcPr>
            <w:tcW w:w="4826" w:type="dxa"/>
            <w:vAlign w:val="center"/>
          </w:tcPr>
          <w:p w:rsidR="00585100" w:rsidRPr="006A5B9E" w:rsidRDefault="00E67810" w:rsidP="00585100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2</w:t>
            </w:r>
            <w:r w:rsidR="00585100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.000,00</w:t>
            </w:r>
            <w:r w:rsidR="00203569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€</w:t>
            </w:r>
          </w:p>
        </w:tc>
      </w:tr>
    </w:tbl>
    <w:p w:rsidR="00585100" w:rsidRPr="006A5B9E" w:rsidRDefault="00585100" w:rsidP="00394DB6">
      <w:pPr>
        <w:spacing w:line="240" w:lineRule="auto"/>
        <w:rPr>
          <w:noProof/>
          <w:color w:val="000000" w:themeColor="text1"/>
          <w:lang w:val="sr-Latn-CS"/>
        </w:rPr>
      </w:pPr>
    </w:p>
    <w:tbl>
      <w:tblPr>
        <w:tblpPr w:leftFromText="180" w:rightFromText="180" w:vertAnchor="text" w:horzAnchor="margin" w:tblpX="-735" w:tblpY="-1441"/>
        <w:tblW w:w="104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2096"/>
        <w:gridCol w:w="1881"/>
        <w:gridCol w:w="948"/>
        <w:gridCol w:w="4185"/>
        <w:gridCol w:w="1324"/>
      </w:tblGrid>
      <w:tr w:rsidR="00270F44" w:rsidRPr="006A5B9E" w:rsidTr="000B3F78">
        <w:trPr>
          <w:trHeight w:val="786"/>
        </w:trPr>
        <w:tc>
          <w:tcPr>
            <w:tcW w:w="1043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85100" w:rsidRPr="006A5B9E" w:rsidRDefault="00585100" w:rsidP="00585100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  <w:p w:rsidR="00585100" w:rsidRPr="006A5B9E" w:rsidRDefault="00585100" w:rsidP="00585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  <w:p w:rsidR="00585100" w:rsidRPr="006A5B9E" w:rsidRDefault="00585100" w:rsidP="00A76AD7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</w:tc>
      </w:tr>
      <w:tr w:rsidR="00585100" w:rsidRPr="006A5B9E" w:rsidTr="00150316">
        <w:trPr>
          <w:trHeight w:val="566"/>
        </w:trPr>
        <w:tc>
          <w:tcPr>
            <w:tcW w:w="1043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100" w:rsidRPr="006A5B9E" w:rsidRDefault="00585100" w:rsidP="00585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14.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Подршка</w:t>
            </w: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органској</w:t>
            </w: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производњи</w:t>
            </w:r>
          </w:p>
          <w:p w:rsidR="00585100" w:rsidRPr="006A5B9E" w:rsidRDefault="00585100" w:rsidP="00585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</w:tc>
      </w:tr>
      <w:tr w:rsidR="00270F44" w:rsidRPr="00FB73F9" w:rsidTr="000B3F78">
        <w:trPr>
          <w:trHeight w:val="4004"/>
        </w:trPr>
        <w:tc>
          <w:tcPr>
            <w:tcW w:w="2096" w:type="dxa"/>
            <w:tcBorders>
              <w:top w:val="single" w:sz="12" w:space="0" w:color="auto"/>
            </w:tcBorders>
            <w:vAlign w:val="center"/>
          </w:tcPr>
          <w:p w:rsidR="00270F44" w:rsidRPr="006A5B9E" w:rsidRDefault="00832698" w:rsidP="00585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Разлози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подстицај</w:t>
            </w:r>
          </w:p>
          <w:p w:rsidR="00270F44" w:rsidRPr="006A5B9E" w:rsidRDefault="00270F44" w:rsidP="00585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8338" w:type="dxa"/>
            <w:gridSpan w:val="4"/>
            <w:vAlign w:val="center"/>
          </w:tcPr>
          <w:p w:rsidR="00270F44" w:rsidRPr="006A5B9E" w:rsidRDefault="00832698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производња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општини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Пљевља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претежно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обавља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ситним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породичним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посједима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којима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производња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органске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хране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могла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буде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модел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одрживе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оваквим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сличним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подручјима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270F44" w:rsidRPr="006A5B9E" w:rsidRDefault="00832698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Органска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храна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знатно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скупља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од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конвенционалне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што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ће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будућности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представљати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шансу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ситне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произвођаче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270F44" w:rsidRPr="006A5B9E" w:rsidRDefault="00832698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територији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општине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Пљевља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нарочито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удаљенијим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мјестима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од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града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произвођачи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опредјељују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органску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производњу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житарица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воћа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поврћа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Општина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Пљевља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позната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значајним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површинама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органским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житарицама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270F44" w:rsidRPr="006A5B9E" w:rsidRDefault="00832698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произвођач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могао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бави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органском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производњом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своје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пласира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као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„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органске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“,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неопходно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буде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уписан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Регистар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субјеката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органској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производњи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Такође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мора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има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закључен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уговор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овлашћеном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сертификационом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кућом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која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контролише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сертификује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органске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270F44" w:rsidRPr="006A5B9E" w:rsidRDefault="00832698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Сертификат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добија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сваку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производњу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појединачно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период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од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једне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године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произведену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количину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тој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години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270F44" w:rsidRPr="006A5B9E" w:rsidTr="000B3F78">
        <w:trPr>
          <w:trHeight w:val="1736"/>
        </w:trPr>
        <w:tc>
          <w:tcPr>
            <w:tcW w:w="2096" w:type="dxa"/>
            <w:vAlign w:val="center"/>
          </w:tcPr>
          <w:p w:rsidR="00270F44" w:rsidRPr="006A5B9E" w:rsidRDefault="00832698" w:rsidP="00585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Циљеви</w:t>
            </w:r>
          </w:p>
        </w:tc>
        <w:tc>
          <w:tcPr>
            <w:tcW w:w="8338" w:type="dxa"/>
            <w:gridSpan w:val="4"/>
            <w:vAlign w:val="center"/>
          </w:tcPr>
          <w:p w:rsidR="00270F44" w:rsidRPr="006A5B9E" w:rsidRDefault="00832698" w:rsidP="00520B9D">
            <w:pPr>
              <w:pStyle w:val="ListParagraph"/>
              <w:numPr>
                <w:ilvl w:val="0"/>
                <w:numId w:val="41"/>
              </w:numPr>
              <w:spacing w:before="240" w:after="20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Боља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искоришћеност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пољопривредног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земљишта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ab/>
            </w:r>
          </w:p>
          <w:p w:rsidR="00270F44" w:rsidRPr="006A5B9E" w:rsidRDefault="00832698" w:rsidP="00520B9D">
            <w:pPr>
              <w:pStyle w:val="ListParagraph"/>
              <w:numPr>
                <w:ilvl w:val="0"/>
                <w:numId w:val="41"/>
              </w:numPr>
              <w:spacing w:before="240" w:after="20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Већа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понуда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житарица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из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домаће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производње</w:t>
            </w:r>
          </w:p>
          <w:p w:rsidR="00270F44" w:rsidRPr="006A5B9E" w:rsidRDefault="00832698" w:rsidP="00520B9D">
            <w:pPr>
              <w:pStyle w:val="ListParagraph"/>
              <w:numPr>
                <w:ilvl w:val="0"/>
                <w:numId w:val="41"/>
              </w:numPr>
              <w:spacing w:before="240" w:after="20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Већа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ангажованост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ефикасност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постојеће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механизације</w:t>
            </w:r>
          </w:p>
          <w:p w:rsidR="00270F44" w:rsidRPr="006A5B9E" w:rsidRDefault="00832698" w:rsidP="00520B9D">
            <w:pPr>
              <w:pStyle w:val="ListParagraph"/>
              <w:numPr>
                <w:ilvl w:val="0"/>
                <w:numId w:val="41"/>
              </w:numPr>
              <w:spacing w:before="240" w:after="20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Повећање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продуктивности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производње</w:t>
            </w:r>
          </w:p>
          <w:p w:rsidR="00270F44" w:rsidRPr="006A5B9E" w:rsidRDefault="00832698" w:rsidP="00520B9D">
            <w:pPr>
              <w:pStyle w:val="ListParagraph"/>
              <w:numPr>
                <w:ilvl w:val="0"/>
                <w:numId w:val="41"/>
              </w:numPr>
              <w:spacing w:before="240" w:after="20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Смањење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трошкова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производње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смислу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репроматеријала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, 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енергената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итд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  <w:p w:rsidR="00270F44" w:rsidRPr="006A5B9E" w:rsidRDefault="00832698" w:rsidP="00520B9D">
            <w:pPr>
              <w:pStyle w:val="ListParagraph"/>
              <w:numPr>
                <w:ilvl w:val="0"/>
                <w:numId w:val="41"/>
              </w:numPr>
              <w:spacing w:before="240" w:after="20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Препознавање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органског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производа</w:t>
            </w:r>
          </w:p>
          <w:p w:rsidR="00270F44" w:rsidRPr="006A5B9E" w:rsidRDefault="00832698" w:rsidP="00520B9D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Интензивирање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производње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органске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хране</w:t>
            </w:r>
          </w:p>
          <w:p w:rsidR="00270F44" w:rsidRPr="006A5B9E" w:rsidRDefault="00832698" w:rsidP="00520B9D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Већа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профитабилност</w:t>
            </w:r>
          </w:p>
          <w:p w:rsidR="00270F44" w:rsidRPr="006A5B9E" w:rsidRDefault="00832698" w:rsidP="00520B9D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Квалитетнији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производ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односу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производ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из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конвенционалне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производње</w:t>
            </w:r>
          </w:p>
          <w:p w:rsidR="00270F44" w:rsidRPr="006A5B9E" w:rsidRDefault="00832698" w:rsidP="00520B9D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Могућност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пласмана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инострано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тржиште</w:t>
            </w:r>
          </w:p>
          <w:p w:rsidR="00270F44" w:rsidRPr="006A5B9E" w:rsidRDefault="00832698" w:rsidP="00520B9D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Повећана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тражња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органских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производа</w:t>
            </w:r>
          </w:p>
        </w:tc>
      </w:tr>
      <w:tr w:rsidR="00270F44" w:rsidRPr="00FB73F9" w:rsidTr="000B3F78">
        <w:trPr>
          <w:trHeight w:val="1566"/>
        </w:trPr>
        <w:tc>
          <w:tcPr>
            <w:tcW w:w="2096" w:type="dxa"/>
            <w:vAlign w:val="center"/>
          </w:tcPr>
          <w:p w:rsidR="00270F44" w:rsidRPr="006A5B9E" w:rsidRDefault="00832698" w:rsidP="00585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Опис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критеријума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подршку</w:t>
            </w:r>
          </w:p>
        </w:tc>
        <w:tc>
          <w:tcPr>
            <w:tcW w:w="8338" w:type="dxa"/>
            <w:gridSpan w:val="4"/>
            <w:vAlign w:val="center"/>
          </w:tcPr>
          <w:p w:rsidR="00270F44" w:rsidRPr="006A5B9E" w:rsidRDefault="00270F44" w:rsidP="000124E4">
            <w:pPr>
              <w:tabs>
                <w:tab w:val="left" w:pos="5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 </w:t>
            </w:r>
          </w:p>
          <w:p w:rsidR="0091429A" w:rsidRPr="006A5B9E" w:rsidRDefault="00832698" w:rsidP="0091429A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Право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ове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имају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уписана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Регистар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субјеката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органској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производњи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МПШВ</w:t>
            </w:r>
            <w:r w:rsidR="0091429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91429A"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и која су измирила обавезе по основу пореза на непокретности према општини Пљевља</w:t>
            </w:r>
            <w:r w:rsidR="0091429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.</w:t>
            </w:r>
          </w:p>
          <w:p w:rsidR="00270F44" w:rsidRPr="006A5B9E" w:rsidRDefault="00270F44" w:rsidP="000124E4">
            <w:pPr>
              <w:tabs>
                <w:tab w:val="left" w:pos="5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</w:p>
          <w:p w:rsidR="00034D04" w:rsidRPr="006A5B9E" w:rsidRDefault="00832698" w:rsidP="000124E4">
            <w:pPr>
              <w:tabs>
                <w:tab w:val="left" w:pos="5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спроводи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путем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Јавног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позива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кроз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двије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компоненте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:</w:t>
            </w:r>
          </w:p>
          <w:p w:rsidR="00270F44" w:rsidRPr="006A5B9E" w:rsidRDefault="00270F44" w:rsidP="000124E4">
            <w:pPr>
              <w:tabs>
                <w:tab w:val="left" w:pos="5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             </w:t>
            </w:r>
          </w:p>
          <w:p w:rsidR="00270F44" w:rsidRPr="006A5B9E" w:rsidRDefault="00832698" w:rsidP="00EC5C69">
            <w:pPr>
              <w:tabs>
                <w:tab w:val="left" w:pos="5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>Компонента</w:t>
            </w:r>
            <w:r w:rsidR="00270F44"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 xml:space="preserve"> </w:t>
            </w:r>
            <w:r w:rsidR="006C5C91"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>I</w:t>
            </w:r>
            <w:r w:rsidR="00EC5C69"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 xml:space="preserve"> -</w:t>
            </w:r>
            <w:r w:rsidR="00270F44" w:rsidRPr="006A5B9E">
              <w:rPr>
                <w:rFonts w:ascii="Arial" w:eastAsia="Times New Roman" w:hAnsi="Arial" w:cs="Arial"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>Подршка</w:t>
            </w:r>
            <w:r w:rsidR="00270F44"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>производњи</w:t>
            </w:r>
            <w:r w:rsidR="00270F44"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>органских</w:t>
            </w:r>
            <w:r w:rsidR="00270F44"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>житарица</w:t>
            </w:r>
            <w:r w:rsidR="00AD6380"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 xml:space="preserve"> (</w:t>
            </w:r>
            <w:r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>стрна</w:t>
            </w:r>
            <w:r w:rsidR="009B2334"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>жита</w:t>
            </w:r>
            <w:r w:rsidR="00177B5B"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>,</w:t>
            </w:r>
            <w:r w:rsidR="006C5C91"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>хељда</w:t>
            </w:r>
            <w:r w:rsidR="009B2334"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>)</w:t>
            </w:r>
            <w:r w:rsidR="00177B5B"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>и</w:t>
            </w:r>
            <w:r w:rsidR="00177B5B"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>травно</w:t>
            </w:r>
            <w:r w:rsidR="00177B5B"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>дјетелинских</w:t>
            </w:r>
            <w:r w:rsidR="00177B5B"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>смјеша</w:t>
            </w:r>
            <w:r w:rsidR="00177B5B"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 xml:space="preserve"> ( </w:t>
            </w:r>
            <w:r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>ТДС</w:t>
            </w:r>
            <w:r w:rsidR="00177B5B"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>-</w:t>
            </w:r>
            <w:r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>а</w:t>
            </w:r>
            <w:r w:rsidR="00177B5B"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 xml:space="preserve"> ).</w:t>
            </w:r>
          </w:p>
          <w:p w:rsidR="00EC5C69" w:rsidRPr="006A5B9E" w:rsidRDefault="00EC5C69" w:rsidP="00EC5C69">
            <w:pPr>
              <w:tabs>
                <w:tab w:val="left" w:pos="5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noProof/>
                <w:color w:val="000000" w:themeColor="text1"/>
                <w:lang w:val="sr-Latn-CS"/>
              </w:rPr>
            </w:pPr>
          </w:p>
          <w:p w:rsidR="00270F44" w:rsidRPr="006A5B9E" w:rsidRDefault="00EC5C69" w:rsidP="00EC5C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   </w:t>
            </w:r>
            <w:r w:rsidR="00177B5B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1.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Подршка</w:t>
            </w:r>
            <w:r w:rsidR="00177B5B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у</w:t>
            </w:r>
            <w:r w:rsidR="00177B5B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производњи</w:t>
            </w:r>
            <w:r w:rsidR="00177B5B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органских</w:t>
            </w:r>
            <w:r w:rsidR="00177B5B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житарица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износи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до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F9437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3</w:t>
            </w:r>
            <w:r w:rsidR="007C078B" w:rsidRPr="006A5B9E">
              <w:rPr>
                <w:rFonts w:ascii="Arial" w:hAnsi="Arial" w:cs="Arial"/>
                <w:bCs/>
                <w:noProof/>
                <w:color w:val="000000" w:themeColor="text1"/>
                <w:lang w:val="sr-Cyrl-ME"/>
              </w:rPr>
              <w:t>2</w:t>
            </w:r>
            <w:r w:rsidR="00457F3B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0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€ /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ха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,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уз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услов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минималне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површине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од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0,50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ха</w:t>
            </w:r>
          </w:p>
          <w:p w:rsidR="00177B5B" w:rsidRPr="006A5B9E" w:rsidRDefault="00177B5B" w:rsidP="00EC5C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   2.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Подршка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у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производњи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ТДС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-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а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(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травно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дјетелинских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смјеша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)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засијаних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у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јесењој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сјетви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у</w:t>
            </w:r>
            <w:r w:rsidR="00F9437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202</w:t>
            </w:r>
            <w:r w:rsidR="00F94378" w:rsidRPr="006A5B9E">
              <w:rPr>
                <w:rFonts w:ascii="Arial" w:hAnsi="Arial" w:cs="Arial"/>
                <w:bCs/>
                <w:noProof/>
                <w:color w:val="000000" w:themeColor="text1"/>
                <w:lang w:val="sr-Cyrl-ME"/>
              </w:rPr>
              <w:t>5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.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или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прољећњој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сјетви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у</w:t>
            </w:r>
            <w:r w:rsidR="00F9437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202</w:t>
            </w:r>
            <w:r w:rsidR="00F94378" w:rsidRPr="006A5B9E">
              <w:rPr>
                <w:rFonts w:ascii="Arial" w:hAnsi="Arial" w:cs="Arial"/>
                <w:bCs/>
                <w:noProof/>
                <w:color w:val="000000" w:themeColor="text1"/>
                <w:lang w:val="sr-Cyrl-ME"/>
              </w:rPr>
              <w:t>6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.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години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)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до</w:t>
            </w:r>
            <w:r w:rsidR="00F9437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2</w:t>
            </w:r>
            <w:r w:rsidR="0046215E">
              <w:rPr>
                <w:rFonts w:ascii="Arial" w:hAnsi="Arial" w:cs="Arial"/>
                <w:bCs/>
                <w:noProof/>
                <w:color w:val="000000" w:themeColor="text1"/>
                <w:lang w:val="sr-Cyrl-ME"/>
              </w:rPr>
              <w:t>2</w:t>
            </w:r>
            <w:r w:rsidR="00457F3B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0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€/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ха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,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уз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услов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да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је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мин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.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површина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-</w:t>
            </w:r>
            <w:r w:rsidR="006C5C91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0,50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ха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.</w:t>
            </w:r>
          </w:p>
          <w:p w:rsidR="00270F44" w:rsidRPr="006A5B9E" w:rsidRDefault="00832698" w:rsidP="00012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У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случају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да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органски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производјач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не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испуњава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предвиђени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мин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површине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од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0,50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ха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подршку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може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остварити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кроз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мјеру</w:t>
            </w:r>
            <w:r w:rsidR="00EC5C69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Подршка</w:t>
            </w:r>
            <w:r w:rsidR="00EC5C69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ратарској</w:t>
            </w:r>
            <w:r w:rsidR="00EC5C69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производњи</w:t>
            </w:r>
            <w:r w:rsidR="00EC5C69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(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конвенционални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производња</w:t>
            </w:r>
            <w:r w:rsidR="00EC5C69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).</w:t>
            </w:r>
          </w:p>
          <w:p w:rsidR="00270F44" w:rsidRPr="006A5B9E" w:rsidRDefault="00832698" w:rsidP="00012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Захтјев</w:t>
            </w:r>
            <w:r w:rsidR="005864BC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за</w:t>
            </w:r>
            <w:r w:rsidR="005864BC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подршку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се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може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преузети</w:t>
            </w:r>
            <w:r w:rsidR="005864BC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у</w:t>
            </w:r>
            <w:r w:rsidR="005864BC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канцеларијама</w:t>
            </w:r>
            <w:r w:rsidR="005864BC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Службе</w:t>
            </w:r>
            <w:r w:rsidR="005864BC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за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пољопривреду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или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на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сајту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општине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Пљевља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.</w:t>
            </w:r>
            <w:r w:rsidR="00270F44" w:rsidRPr="006A5B9E">
              <w:rPr>
                <w:noProof/>
                <w:color w:val="000000" w:themeColor="text1"/>
                <w:lang w:val="sr-Latn-CS"/>
              </w:rPr>
              <w:t xml:space="preserve"> </w:t>
            </w:r>
          </w:p>
          <w:p w:rsidR="00270F44" w:rsidRPr="006A5B9E" w:rsidRDefault="00832698" w:rsidP="00012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Захтјеви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се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подносе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од</w:t>
            </w:r>
            <w:r w:rsidR="00A00623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5864BC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маја</w:t>
            </w:r>
            <w:r w:rsidR="00090799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до</w:t>
            </w:r>
            <w:r w:rsidR="00090799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краја</w:t>
            </w:r>
            <w:r w:rsidR="00090799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септембра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202</w:t>
            </w:r>
            <w:r w:rsidR="00F94378" w:rsidRPr="006A5B9E">
              <w:rPr>
                <w:rFonts w:ascii="Arial" w:hAnsi="Arial" w:cs="Arial"/>
                <w:bCs/>
                <w:noProof/>
                <w:color w:val="000000" w:themeColor="text1"/>
                <w:lang w:val="sr-Cyrl-ME"/>
              </w:rPr>
              <w:t>6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.</w:t>
            </w:r>
            <w:r w:rsidR="007A3B11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године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.</w:t>
            </w:r>
          </w:p>
          <w:p w:rsidR="001166F2" w:rsidRPr="006A5B9E" w:rsidRDefault="00832698" w:rsidP="00012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lastRenderedPageBreak/>
              <w:t>Произвођач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који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у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трајању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јавног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позива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није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остварио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статус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органског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произвођача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не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може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остварити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наведене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субвенције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кроз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овај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програм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али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их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може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остварити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у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току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јавног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позива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кроз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програм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“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Подршка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ратарској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производњи</w:t>
            </w:r>
            <w:r w:rsidR="001166F2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“.</w:t>
            </w:r>
          </w:p>
          <w:p w:rsidR="00506BFF" w:rsidRPr="00506BFF" w:rsidRDefault="00506BFF" w:rsidP="0050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000000" w:themeColor="text1"/>
                <w:lang w:val="sr-Cyrl-RS"/>
              </w:rPr>
            </w:pP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Да би се аплицирало </w:t>
            </w:r>
            <w:r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з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а подршку кроз Компоненту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ME"/>
              </w:rPr>
              <w:t>I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, неопходно је поднијети захтјев Служби за пољопривреду</w:t>
            </w:r>
            <w:r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000000" w:themeColor="text1"/>
                <w:lang w:val="sr-Cyrl-RS"/>
              </w:rPr>
              <w:t>са предвиђеном документацијом.</w:t>
            </w:r>
          </w:p>
          <w:p w:rsidR="00270F44" w:rsidRPr="006A5B9E" w:rsidRDefault="00270F44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sr-Latn-CS"/>
              </w:rPr>
            </w:pPr>
          </w:p>
          <w:p w:rsidR="00270F44" w:rsidRPr="006A5B9E" w:rsidRDefault="00832698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У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оквиру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Компоненте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46215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I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подршка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производњи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органских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житарица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(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стрних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жита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,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хељде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)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И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травно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дјетелинских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смјеша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(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ТДС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-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а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)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субвенција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обухвата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дио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трошкова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за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разне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набавке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(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репроматеријала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итд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. ),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операција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у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производњи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органских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житарица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укључујући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и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транспортне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трошкове</w:t>
            </w:r>
            <w:r w:rsidR="00B25F16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.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Након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подношења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захтјева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у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предвиђеном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року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за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горе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наведени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програм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накнадни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захтјев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за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субвенционисање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појединачних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ставки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наведене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производње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неће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се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разматрати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јер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нису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предмет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наведене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подршке</w:t>
            </w:r>
            <w:r w:rsidR="00DC556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.</w:t>
            </w:r>
          </w:p>
          <w:p w:rsidR="00270F44" w:rsidRPr="006A5B9E" w:rsidRDefault="00832698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Служба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за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пољопривреду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ће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прибавити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списак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апликаната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који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су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остварили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субвенцију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код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 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МПШВ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у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202</w:t>
            </w:r>
            <w:r w:rsidR="00F94378" w:rsidRPr="006A5B9E">
              <w:rPr>
                <w:rFonts w:ascii="Arial" w:hAnsi="Arial" w:cs="Arial"/>
                <w:bCs/>
                <w:noProof/>
                <w:color w:val="000000" w:themeColor="text1"/>
                <w:lang w:val="sr-Cyrl-ME"/>
              </w:rPr>
              <w:t>6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.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години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270F44" w:rsidRPr="006A5B9E">
              <w:rPr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кроз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програм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 „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Директна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плаћања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у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биљној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производњи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“,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за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сјетву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житарица</w:t>
            </w:r>
            <w:r w:rsidR="00DC5565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и</w:t>
            </w:r>
            <w:r w:rsidR="00DC5565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ТДС</w:t>
            </w:r>
            <w:r w:rsidR="00DC5565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-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а</w:t>
            </w:r>
            <w:r w:rsidR="00270F4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.</w:t>
            </w:r>
            <w:r w:rsidR="00270F44" w:rsidRPr="006A5B9E">
              <w:rPr>
                <w:noProof/>
                <w:color w:val="000000" w:themeColor="text1"/>
                <w:lang w:val="sr-Latn-CS"/>
              </w:rPr>
              <w:t xml:space="preserve"> </w:t>
            </w:r>
          </w:p>
          <w:p w:rsidR="00270F44" w:rsidRPr="006A5B9E" w:rsidRDefault="00832698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Послије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извршене</w:t>
            </w:r>
            <w:r w:rsidR="00EC5C69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провјере</w:t>
            </w:r>
            <w:r w:rsidR="00EC5C69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подносиоца</w:t>
            </w:r>
            <w:r w:rsidR="00EC5C69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захтјева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и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једним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дијелом</w:t>
            </w:r>
            <w:r w:rsidR="007A3B1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теренског</w:t>
            </w:r>
            <w:r w:rsidR="007A3B1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обиласка</w:t>
            </w:r>
            <w:r w:rsidR="007A3B1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, 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доноси</w:t>
            </w:r>
            <w:r w:rsidR="007A3B1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се</w:t>
            </w:r>
            <w:r w:rsidR="007A3B1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рјешење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за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сваког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подносиоца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захтјева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који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испуњава</w:t>
            </w:r>
            <w:r w:rsidR="00EC5C69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горе</w:t>
            </w:r>
            <w:r w:rsidR="00EC5C69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наведене</w:t>
            </w:r>
            <w:r w:rsidR="00EC5C69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критеријуме</w:t>
            </w:r>
            <w:r w:rsidR="007A3B1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и</w:t>
            </w:r>
            <w:r w:rsidR="007A3B1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доставља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Секретаријату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за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финасније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на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даљу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процедуру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.</w:t>
            </w:r>
            <w:r w:rsidR="00270F44" w:rsidRPr="006A5B9E">
              <w:rPr>
                <w:noProof/>
                <w:color w:val="000000" w:themeColor="text1"/>
                <w:lang w:val="sr-Latn-CS"/>
              </w:rPr>
              <w:t xml:space="preserve"> </w:t>
            </w:r>
          </w:p>
          <w:p w:rsidR="00034D04" w:rsidRPr="006A5B9E" w:rsidRDefault="00034D04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color w:val="000000" w:themeColor="text1"/>
                <w:lang w:val="sr-Latn-CS"/>
              </w:rPr>
            </w:pPr>
          </w:p>
          <w:p w:rsidR="003C4424" w:rsidRDefault="00832698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Cyrl-RS"/>
              </w:rPr>
            </w:pPr>
            <w:r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>Компонента</w:t>
            </w:r>
            <w:r w:rsidR="00270F44"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 xml:space="preserve"> </w:t>
            </w:r>
            <w:r w:rsidR="006C5C91"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>II</w:t>
            </w:r>
            <w:r w:rsidR="00270F44"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 xml:space="preserve"> –</w:t>
            </w:r>
            <w:r w:rsidR="006C5C91"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>Подршка</w:t>
            </w:r>
            <w:r w:rsidR="003C4424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Cyrl-RS"/>
              </w:rPr>
              <w:t xml:space="preserve"> секундарним инвестицијама у органској производњи:</w:t>
            </w:r>
          </w:p>
          <w:p w:rsidR="003C4424" w:rsidRDefault="003C4424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Cyrl-RS"/>
              </w:rPr>
            </w:pPr>
          </w:p>
          <w:p w:rsidR="00270F44" w:rsidRPr="006A5B9E" w:rsidRDefault="00270F44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 xml:space="preserve"> </w:t>
            </w:r>
            <w:r w:rsidR="0076149A"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 xml:space="preserve">     </w:t>
            </w:r>
            <w:r w:rsidR="0076149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1.   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рефундација</w:t>
            </w:r>
            <w:r w:rsidR="0076149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трошкова</w:t>
            </w:r>
            <w:r w:rsidR="0076149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контроле</w:t>
            </w:r>
            <w:r w:rsidR="0076149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76149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сертификације</w:t>
            </w:r>
            <w:r w:rsidR="0076149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</w:t>
            </w:r>
            <w:r w:rsidR="0076149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Монтеорганика</w:t>
            </w:r>
            <w:r w:rsidR="0076149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</w:p>
          <w:p w:rsidR="00270F44" w:rsidRPr="006A5B9E" w:rsidRDefault="0076149A" w:rsidP="000124E4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2.</w:t>
            </w:r>
            <w:r w:rsidR="00DF72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набавка</w:t>
            </w:r>
            <w:r w:rsidR="00DF72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органског</w:t>
            </w:r>
            <w:r w:rsidR="00DF72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ђубрива</w:t>
            </w:r>
          </w:p>
          <w:p w:rsidR="00270F44" w:rsidRPr="006A5B9E" w:rsidRDefault="00270F44" w:rsidP="000124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     </w:t>
            </w:r>
            <w:r w:rsidR="0076149A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3.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набавка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амбалаже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паковање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органских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производа</w:t>
            </w:r>
          </w:p>
          <w:p w:rsidR="0076149A" w:rsidRPr="006A5B9E" w:rsidRDefault="0076149A" w:rsidP="007614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   4.   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набавка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сјемена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/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садница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медоносног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љековитог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биља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</w:p>
          <w:p w:rsidR="00270F44" w:rsidRPr="006A5B9E" w:rsidRDefault="0076149A" w:rsidP="007614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   5.   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опрема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заштиту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птица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</w:p>
          <w:p w:rsidR="00270F44" w:rsidRPr="003C4424" w:rsidRDefault="0076149A" w:rsidP="003C4424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6.   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анализа</w:t>
            </w:r>
            <w:r w:rsidR="00DF72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готових</w:t>
            </w:r>
            <w:r w:rsidR="00DF72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производа</w:t>
            </w:r>
          </w:p>
          <w:p w:rsidR="00506BFF" w:rsidRPr="00506BFF" w:rsidRDefault="00270F44" w:rsidP="0050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000000" w:themeColor="text1"/>
                <w:lang w:val="sr-Cyrl-R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506BF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Да би се аплицирало </w:t>
            </w:r>
            <w:r w:rsidR="00506BFF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з</w:t>
            </w:r>
            <w:r w:rsidR="00506BF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а подршку кроз Компоненту </w:t>
            </w:r>
            <w:r w:rsidR="00506BFF" w:rsidRPr="006A5B9E">
              <w:rPr>
                <w:rFonts w:ascii="Arial" w:hAnsi="Arial" w:cs="Arial"/>
                <w:bCs/>
                <w:noProof/>
                <w:color w:val="000000" w:themeColor="text1"/>
                <w:lang w:val="sr-Latn-ME"/>
              </w:rPr>
              <w:t>I</w:t>
            </w:r>
            <w:r w:rsidR="00506BFF">
              <w:rPr>
                <w:rFonts w:ascii="Arial" w:hAnsi="Arial" w:cs="Arial"/>
                <w:bCs/>
                <w:noProof/>
                <w:color w:val="000000" w:themeColor="text1"/>
                <w:lang w:val="sr-Latn-ME"/>
              </w:rPr>
              <w:t>I</w:t>
            </w:r>
            <w:r w:rsidR="00506BFF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, неопходно је поднијети захтјев Служби за пољопривреду</w:t>
            </w:r>
            <w:r w:rsidR="00506BFF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506BFF">
              <w:rPr>
                <w:rFonts w:ascii="Arial" w:hAnsi="Arial" w:cs="Arial"/>
                <w:bCs/>
                <w:noProof/>
                <w:color w:val="000000" w:themeColor="text1"/>
                <w:lang w:val="sr-Cyrl-RS"/>
              </w:rPr>
              <w:t>са предвиђеном документацијом.</w:t>
            </w:r>
          </w:p>
          <w:p w:rsidR="00506BFF" w:rsidRDefault="00506BFF" w:rsidP="00E76C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 w:themeColor="text1"/>
                <w:lang w:val="sr-Cyrl-RS"/>
              </w:rPr>
            </w:pPr>
          </w:p>
          <w:p w:rsidR="00E76C10" w:rsidRPr="006A5B9E" w:rsidRDefault="00832698" w:rsidP="00E76C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E76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рефундацију</w:t>
            </w:r>
            <w:r w:rsidR="00E76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трошкова</w:t>
            </w:r>
            <w:r w:rsidR="00E76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контроле</w:t>
            </w:r>
            <w:r w:rsidR="00E76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E76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сертификације</w:t>
            </w:r>
            <w:r w:rsidR="00E76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E76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износи</w:t>
            </w:r>
            <w:r w:rsidR="00E76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</w:t>
            </w:r>
            <w:r w:rsidR="00515D62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150</w:t>
            </w:r>
            <w:r w:rsidR="00515D62">
              <w:rPr>
                <w:rFonts w:ascii="Arial" w:hAnsi="Arial" w:cs="Arial"/>
                <w:noProof/>
                <w:color w:val="000000" w:themeColor="text1"/>
                <w:lang w:val="sr-Cyrl-RS"/>
              </w:rPr>
              <w:t xml:space="preserve"> </w:t>
            </w:r>
            <w:r w:rsidR="00515D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€</w:t>
            </w:r>
            <w:r w:rsidR="00515D62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E76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E76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првог</w:t>
            </w:r>
            <w:r w:rsidR="00E76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дијела</w:t>
            </w:r>
            <w:r w:rsidR="00E76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обрачунатих</w:t>
            </w:r>
            <w:r w:rsidR="00E76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трошкова</w:t>
            </w:r>
            <w:r w:rsidR="00E76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034D04" w:rsidRPr="006A5B9E" w:rsidRDefault="00832698" w:rsidP="00E76C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E76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набавку</w:t>
            </w:r>
            <w:r w:rsidR="00E76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органских</w:t>
            </w:r>
            <w:r w:rsidR="00E76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ђубрива</w:t>
            </w:r>
            <w:r w:rsidR="00E76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E76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производњи</w:t>
            </w:r>
            <w:r w:rsidR="00E76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органских</w:t>
            </w:r>
            <w:r w:rsidR="00E76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житарица</w:t>
            </w:r>
            <w:r w:rsidR="00E76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,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E76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износи</w:t>
            </w:r>
            <w:r w:rsidR="00E76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50%,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максимално</w:t>
            </w:r>
            <w:r w:rsidR="00515D62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1</w:t>
            </w:r>
            <w:r w:rsidR="00515D62">
              <w:rPr>
                <w:rFonts w:ascii="Arial" w:hAnsi="Arial" w:cs="Arial"/>
                <w:noProof/>
                <w:color w:val="000000" w:themeColor="text1"/>
                <w:lang w:val="sr-Cyrl-RS"/>
              </w:rPr>
              <w:t>0</w:t>
            </w:r>
            <w:r w:rsidR="005C6B4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0</w:t>
            </w:r>
            <w:r w:rsidR="00E76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€/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ха</w:t>
            </w:r>
            <w:r w:rsidR="00E76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270F44" w:rsidRPr="006A5B9E" w:rsidRDefault="00832698" w:rsidP="000B3F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Максимална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осталим</w:t>
            </w:r>
            <w:r w:rsidR="00034D0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предметима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набавке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/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услуге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</w:t>
            </w:r>
            <w:r w:rsidR="00515D62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4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0%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вриједности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исте</w:t>
            </w:r>
            <w:r w:rsidR="00536BF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Субвенција</w:t>
            </w:r>
            <w:r w:rsidR="00536BF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ће</w:t>
            </w:r>
            <w:r w:rsidR="00536BF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бити</w:t>
            </w:r>
            <w:r w:rsidR="00536BF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увећана</w:t>
            </w:r>
            <w:r w:rsidR="00536BF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10%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536BF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жене</w:t>
            </w:r>
            <w:r w:rsidR="00536BF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носиоце</w:t>
            </w:r>
            <w:r w:rsidR="00536BF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536BF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или</w:t>
            </w:r>
            <w:r w:rsidR="00536BF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10 %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9019F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млађе</w:t>
            </w:r>
            <w:r w:rsidR="009019F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9019F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40.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година</w:t>
            </w:r>
            <w:r w:rsidR="009019F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="00304A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Мјера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спроводи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основу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поднијетих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захтјева</w:t>
            </w:r>
            <w:r w:rsidR="000B3F7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достављене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документације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доказа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реализацији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мјере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теренског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обиласка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периодичне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контроле</w:t>
            </w:r>
            <w:r w:rsidR="00270F4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270F44" w:rsidRPr="00FB73F9" w:rsidTr="000B3F78">
        <w:trPr>
          <w:trHeight w:val="489"/>
        </w:trPr>
        <w:tc>
          <w:tcPr>
            <w:tcW w:w="2096" w:type="dxa"/>
            <w:vAlign w:val="center"/>
          </w:tcPr>
          <w:p w:rsidR="00270F44" w:rsidRPr="006A5B9E" w:rsidRDefault="0091429A" w:rsidP="00585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lastRenderedPageBreak/>
              <w:t>Корисници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</w:p>
        </w:tc>
        <w:tc>
          <w:tcPr>
            <w:tcW w:w="8338" w:type="dxa"/>
            <w:gridSpan w:val="4"/>
            <w:vAlign w:val="center"/>
          </w:tcPr>
          <w:p w:rsidR="00270F44" w:rsidRPr="006A5B9E" w:rsidRDefault="00832698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произвођачи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уписани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Регистар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субјеката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органској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производњи</w:t>
            </w:r>
          </w:p>
        </w:tc>
      </w:tr>
      <w:tr w:rsidR="00270F44" w:rsidRPr="00FB73F9" w:rsidTr="000B3F78">
        <w:trPr>
          <w:trHeight w:val="460"/>
        </w:trPr>
        <w:tc>
          <w:tcPr>
            <w:tcW w:w="2096" w:type="dxa"/>
            <w:vAlign w:val="center"/>
          </w:tcPr>
          <w:p w:rsidR="00270F44" w:rsidRPr="006A5B9E" w:rsidRDefault="00832698" w:rsidP="00585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Начин</w:t>
            </w:r>
          </w:p>
          <w:p w:rsidR="00270F44" w:rsidRPr="006A5B9E" w:rsidRDefault="00832698" w:rsidP="00585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плаћања</w:t>
            </w:r>
          </w:p>
        </w:tc>
        <w:tc>
          <w:tcPr>
            <w:tcW w:w="8338" w:type="dxa"/>
            <w:gridSpan w:val="4"/>
            <w:vAlign w:val="center"/>
          </w:tcPr>
          <w:p w:rsidR="00270F44" w:rsidRPr="006A5B9E" w:rsidRDefault="00832698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Директно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жиро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рачун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подносиоца</w:t>
            </w:r>
          </w:p>
        </w:tc>
      </w:tr>
      <w:tr w:rsidR="00270F44" w:rsidRPr="006A5B9E" w:rsidTr="000B3F78">
        <w:trPr>
          <w:trHeight w:val="373"/>
        </w:trPr>
        <w:tc>
          <w:tcPr>
            <w:tcW w:w="2096" w:type="dxa"/>
            <w:vAlign w:val="center"/>
          </w:tcPr>
          <w:p w:rsidR="00270F44" w:rsidRPr="006A5B9E" w:rsidRDefault="00832698" w:rsidP="00585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Реализација</w:t>
            </w:r>
          </w:p>
        </w:tc>
        <w:tc>
          <w:tcPr>
            <w:tcW w:w="8338" w:type="dxa"/>
            <w:gridSpan w:val="4"/>
            <w:vAlign w:val="center"/>
          </w:tcPr>
          <w:p w:rsidR="00270F44" w:rsidRPr="006A5B9E" w:rsidRDefault="00832698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Служба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пољопривреду</w:t>
            </w:r>
          </w:p>
        </w:tc>
      </w:tr>
      <w:tr w:rsidR="00270F44" w:rsidRPr="00FB73F9" w:rsidTr="000B3F78">
        <w:trPr>
          <w:trHeight w:val="1213"/>
        </w:trPr>
        <w:tc>
          <w:tcPr>
            <w:tcW w:w="2096" w:type="dxa"/>
            <w:vAlign w:val="center"/>
          </w:tcPr>
          <w:p w:rsidR="00270F44" w:rsidRPr="006A5B9E" w:rsidRDefault="00832698" w:rsidP="00585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lastRenderedPageBreak/>
              <w:t>Процедура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реализације</w:t>
            </w:r>
          </w:p>
        </w:tc>
        <w:tc>
          <w:tcPr>
            <w:tcW w:w="8338" w:type="dxa"/>
            <w:gridSpan w:val="4"/>
            <w:vAlign w:val="center"/>
          </w:tcPr>
          <w:p w:rsidR="00270F44" w:rsidRPr="006A5B9E" w:rsidRDefault="00832698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Служба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пољопривреду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ће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кроз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Јавни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позив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дефинисати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ближе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критеријуме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услове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процедуру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270F44" w:rsidRPr="006A5B9E" w:rsidRDefault="00832698" w:rsidP="009C7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спроводи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износа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средстава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предвиђених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Агробуџетом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202</w:t>
            </w:r>
            <w:r w:rsidR="005C6B4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6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годину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270F44" w:rsidRPr="006A5B9E" w:rsidTr="000B3F78">
        <w:trPr>
          <w:trHeight w:val="516"/>
        </w:trPr>
        <w:tc>
          <w:tcPr>
            <w:tcW w:w="2096" w:type="dxa"/>
            <w:vAlign w:val="center"/>
          </w:tcPr>
          <w:p w:rsidR="00270F44" w:rsidRPr="006A5B9E" w:rsidRDefault="00832698" w:rsidP="00585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Надзор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контрола</w:t>
            </w:r>
          </w:p>
        </w:tc>
        <w:tc>
          <w:tcPr>
            <w:tcW w:w="8338" w:type="dxa"/>
            <w:gridSpan w:val="4"/>
            <w:tcBorders>
              <w:right w:val="single" w:sz="12" w:space="0" w:color="auto"/>
            </w:tcBorders>
            <w:vAlign w:val="center"/>
          </w:tcPr>
          <w:p w:rsidR="00270F44" w:rsidRPr="006A5B9E" w:rsidRDefault="00832698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Секретаријат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привреду</w:t>
            </w:r>
          </w:p>
          <w:p w:rsidR="00270F44" w:rsidRPr="006A5B9E" w:rsidRDefault="00270F44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270F44" w:rsidRPr="006A5B9E" w:rsidTr="000B3F78">
        <w:trPr>
          <w:trHeight w:val="283"/>
        </w:trPr>
        <w:tc>
          <w:tcPr>
            <w:tcW w:w="2096" w:type="dxa"/>
            <w:vMerge w:val="restart"/>
            <w:vAlign w:val="center"/>
          </w:tcPr>
          <w:p w:rsidR="00270F44" w:rsidRPr="006A5B9E" w:rsidRDefault="00832698" w:rsidP="00585100">
            <w:pPr>
              <w:spacing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Финансијски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план</w:t>
            </w:r>
          </w:p>
        </w:tc>
        <w:tc>
          <w:tcPr>
            <w:tcW w:w="1881" w:type="dxa"/>
            <w:vMerge w:val="restart"/>
            <w:tcBorders>
              <w:right w:val="nil"/>
            </w:tcBorders>
            <w:vAlign w:val="center"/>
          </w:tcPr>
          <w:p w:rsidR="00270F44" w:rsidRPr="006A5B9E" w:rsidRDefault="00270F44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270F44" w:rsidRPr="006A5B9E" w:rsidRDefault="00832698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270F4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износу</w:t>
            </w:r>
          </w:p>
          <w:p w:rsidR="00270F44" w:rsidRPr="006A5B9E" w:rsidRDefault="00270F44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948" w:type="dxa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270F44" w:rsidRPr="006A5B9E" w:rsidRDefault="00270F44" w:rsidP="000124E4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sr-Latn-CS"/>
              </w:rPr>
            </w:pPr>
          </w:p>
        </w:tc>
        <w:tc>
          <w:tcPr>
            <w:tcW w:w="41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44" w:rsidRPr="006A5B9E" w:rsidRDefault="00832698" w:rsidP="00A77A68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Производња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органских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 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житарица</w:t>
            </w:r>
            <w:r w:rsidR="009C75CD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и</w:t>
            </w:r>
            <w:r w:rsidR="009C75CD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ТДС</w:t>
            </w:r>
            <w:r w:rsidR="00A77A68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-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а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70F44" w:rsidRPr="006A5B9E" w:rsidRDefault="0028601E" w:rsidP="00A53076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4</w:t>
            </w:r>
            <w:r w:rsidR="00B86C49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ME"/>
              </w:rPr>
              <w:t>3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.000,00</w:t>
            </w:r>
            <w:r w:rsidR="005C6B4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€</w:t>
            </w:r>
          </w:p>
        </w:tc>
      </w:tr>
      <w:tr w:rsidR="00270F44" w:rsidRPr="006A5B9E" w:rsidTr="000B3F78">
        <w:trPr>
          <w:trHeight w:val="727"/>
        </w:trPr>
        <w:tc>
          <w:tcPr>
            <w:tcW w:w="2096" w:type="dxa"/>
            <w:vMerge/>
            <w:vAlign w:val="center"/>
          </w:tcPr>
          <w:p w:rsidR="00270F44" w:rsidRPr="006A5B9E" w:rsidRDefault="00270F44" w:rsidP="0058510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  <w:right w:val="nil"/>
            </w:tcBorders>
          </w:tcPr>
          <w:p w:rsidR="00270F44" w:rsidRPr="006A5B9E" w:rsidRDefault="00270F44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sr-Latn-C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70F44" w:rsidRPr="006A5B9E" w:rsidRDefault="00270F44" w:rsidP="000124E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F44" w:rsidRPr="006A5B9E" w:rsidRDefault="00832698" w:rsidP="000124E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Остале</w:t>
            </w:r>
            <w:r w:rsidR="00270F44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подршке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70F44" w:rsidRPr="006A5B9E" w:rsidRDefault="00270F44" w:rsidP="00A77A6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1</w:t>
            </w:r>
            <w:r w:rsidR="00B86C49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ME"/>
              </w:rPr>
              <w:t>2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.000,00€</w:t>
            </w:r>
          </w:p>
        </w:tc>
      </w:tr>
      <w:tr w:rsidR="00270F44" w:rsidRPr="006A5B9E" w:rsidTr="003C4424">
        <w:trPr>
          <w:trHeight w:val="615"/>
        </w:trPr>
        <w:tc>
          <w:tcPr>
            <w:tcW w:w="2096" w:type="dxa"/>
            <w:vMerge/>
            <w:tcBorders>
              <w:bottom w:val="single" w:sz="12" w:space="0" w:color="auto"/>
            </w:tcBorders>
            <w:vAlign w:val="center"/>
          </w:tcPr>
          <w:p w:rsidR="00270F44" w:rsidRPr="006A5B9E" w:rsidRDefault="00270F44" w:rsidP="0058510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:rsidR="00270F44" w:rsidRPr="006A5B9E" w:rsidRDefault="00832698" w:rsidP="00012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sr-Latn-CS"/>
              </w:rPr>
              <w:t>Укупно</w:t>
            </w:r>
            <w:r w:rsidR="00270F44" w:rsidRPr="006A5B9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sr-Latn-CS"/>
              </w:rPr>
              <w:t>: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270F44" w:rsidRPr="006A5B9E" w:rsidRDefault="00270F44" w:rsidP="000124E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</w:pPr>
          </w:p>
        </w:tc>
        <w:tc>
          <w:tcPr>
            <w:tcW w:w="55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70F44" w:rsidRPr="006A5B9E" w:rsidRDefault="0028601E" w:rsidP="00EC5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sr-Cyrl-ME"/>
              </w:rPr>
              <w:t>55</w:t>
            </w:r>
            <w:r w:rsidR="00270F44" w:rsidRPr="006A5B9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sr-Latn-CS"/>
              </w:rPr>
              <w:t>.000,00€</w:t>
            </w:r>
          </w:p>
        </w:tc>
      </w:tr>
    </w:tbl>
    <w:p w:rsidR="00034D04" w:rsidRPr="006A5B9E" w:rsidRDefault="00034D04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EE0E49" w:rsidRPr="006A5B9E" w:rsidRDefault="00EE0E49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832698" w:rsidRPr="006A5B9E" w:rsidRDefault="00832698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832698" w:rsidRPr="006A5B9E" w:rsidRDefault="00832698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832698" w:rsidRPr="006A5B9E" w:rsidRDefault="00832698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832698" w:rsidRPr="006A5B9E" w:rsidRDefault="00832698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832698" w:rsidRPr="006A5B9E" w:rsidRDefault="00832698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832698" w:rsidRPr="006A5B9E" w:rsidRDefault="00832698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832698" w:rsidRPr="006A5B9E" w:rsidRDefault="00832698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832698" w:rsidRDefault="00832698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150316" w:rsidRPr="006A5B9E" w:rsidRDefault="00150316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832698" w:rsidRDefault="00832698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A76AD7" w:rsidRDefault="00A76AD7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4F4744" w:rsidRDefault="004F4744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4F4744" w:rsidRDefault="004F4744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4F4744" w:rsidRDefault="004F4744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4F4744" w:rsidRDefault="004F4744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4F4744" w:rsidRDefault="004F4744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4F4744" w:rsidRDefault="004F4744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4F4744" w:rsidRDefault="004F4744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4F4744" w:rsidRDefault="004F4744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4F4744" w:rsidRPr="006A5B9E" w:rsidRDefault="004F4744" w:rsidP="00394DB6">
      <w:pPr>
        <w:spacing w:line="240" w:lineRule="auto"/>
        <w:rPr>
          <w:noProof/>
          <w:color w:val="000000" w:themeColor="text1"/>
          <w:lang w:val="sr-Latn-CS"/>
        </w:rPr>
      </w:pPr>
    </w:p>
    <w:tbl>
      <w:tblPr>
        <w:tblW w:w="103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503"/>
        <w:gridCol w:w="8871"/>
      </w:tblGrid>
      <w:tr w:rsidR="005056A8" w:rsidRPr="006A5B9E" w:rsidTr="005056A8">
        <w:trPr>
          <w:trHeight w:val="427"/>
          <w:jc w:val="center"/>
        </w:trPr>
        <w:tc>
          <w:tcPr>
            <w:tcW w:w="10374" w:type="dxa"/>
            <w:gridSpan w:val="2"/>
            <w:vAlign w:val="center"/>
          </w:tcPr>
          <w:p w:rsidR="005056A8" w:rsidRPr="006A5B9E" w:rsidRDefault="00A36E53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lastRenderedPageBreak/>
              <w:t>15</w:t>
            </w:r>
            <w:r w:rsidR="005056A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.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Програм</w:t>
            </w:r>
            <w:r w:rsidR="005056A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прераде</w:t>
            </w:r>
            <w:r w:rsidR="005056A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пољопривредних</w:t>
            </w:r>
            <w:r w:rsidR="005056A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производа</w:t>
            </w:r>
          </w:p>
        </w:tc>
      </w:tr>
      <w:tr w:rsidR="005056A8" w:rsidRPr="00FB73F9" w:rsidTr="005056A8">
        <w:trPr>
          <w:trHeight w:val="2829"/>
          <w:jc w:val="center"/>
        </w:trPr>
        <w:tc>
          <w:tcPr>
            <w:tcW w:w="1463" w:type="dxa"/>
            <w:vAlign w:val="center"/>
          </w:tcPr>
          <w:p w:rsidR="005056A8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Разлози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подстицај</w:t>
            </w:r>
          </w:p>
        </w:tc>
        <w:tc>
          <w:tcPr>
            <w:tcW w:w="8911" w:type="dxa"/>
          </w:tcPr>
          <w:p w:rsidR="005056A8" w:rsidRPr="006A5B9E" w:rsidRDefault="005056A8" w:rsidP="00394DB6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  <w:p w:rsidR="005056A8" w:rsidRPr="006A5B9E" w:rsidRDefault="00832698" w:rsidP="00394DB6">
            <w:pPr>
              <w:spacing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Подстицањем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прераде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породичним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газдинствима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доприноси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повећању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конкурентности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пољопривредних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повећала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вриједност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произвођачи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морају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радити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унапријеђењу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услова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складиштење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чување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маркетинг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паковање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специфичне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услове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прераде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продаје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Кроз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ову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ће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подржати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набавке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технолошке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опреме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инвестиције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преради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житарица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воћа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љековитог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биља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ароматичног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биља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меда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др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Приближавањем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Црне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Горе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ЕУ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прерадни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капацитети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газдинствима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морају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испуњавати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минимум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националних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стандарда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области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безбједности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хране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очувања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животне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средине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Развој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руралне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економије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доприноси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повећању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прихода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породичних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газдинстава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снажна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веза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између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туризма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омогућава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добар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пласман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5056A8" w:rsidRPr="00FB73F9" w:rsidTr="005056A8">
        <w:trPr>
          <w:trHeight w:val="1788"/>
          <w:jc w:val="center"/>
        </w:trPr>
        <w:tc>
          <w:tcPr>
            <w:tcW w:w="1463" w:type="dxa"/>
            <w:vAlign w:val="center"/>
          </w:tcPr>
          <w:p w:rsidR="005056A8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Циљеви</w:t>
            </w:r>
          </w:p>
        </w:tc>
        <w:tc>
          <w:tcPr>
            <w:tcW w:w="8911" w:type="dxa"/>
            <w:vAlign w:val="center"/>
          </w:tcPr>
          <w:p w:rsidR="005056A8" w:rsidRPr="006A5B9E" w:rsidRDefault="00832698" w:rsidP="00CD0347">
            <w:pPr>
              <w:pStyle w:val="Default"/>
              <w:numPr>
                <w:ilvl w:val="0"/>
                <w:numId w:val="18"/>
              </w:numPr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Развој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диверзификација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економских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активности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сеоском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подручју</w:t>
            </w:r>
          </w:p>
          <w:p w:rsidR="005056A8" w:rsidRPr="006A5B9E" w:rsidRDefault="00832698" w:rsidP="00CD0347">
            <w:pPr>
              <w:pStyle w:val="Default"/>
              <w:numPr>
                <w:ilvl w:val="0"/>
                <w:numId w:val="18"/>
              </w:numPr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Поправљање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економског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статуса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пољопривредних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произвођача</w:t>
            </w:r>
          </w:p>
          <w:p w:rsidR="005056A8" w:rsidRPr="006A5B9E" w:rsidRDefault="00832698" w:rsidP="00CD0347">
            <w:pPr>
              <w:pStyle w:val="Default"/>
              <w:numPr>
                <w:ilvl w:val="0"/>
                <w:numId w:val="18"/>
              </w:numPr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Побољшање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конкурентности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примарне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пољопривреде</w:t>
            </w:r>
          </w:p>
          <w:p w:rsidR="005056A8" w:rsidRPr="006A5B9E" w:rsidRDefault="00832698" w:rsidP="00CD0347">
            <w:pPr>
              <w:pStyle w:val="Default"/>
              <w:numPr>
                <w:ilvl w:val="0"/>
                <w:numId w:val="18"/>
              </w:numPr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Повезивање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пољопривредних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произвођача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потенцијалних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тржишта</w:t>
            </w:r>
          </w:p>
          <w:p w:rsidR="005056A8" w:rsidRPr="006A5B9E" w:rsidRDefault="00832698" w:rsidP="00CD0347">
            <w:pPr>
              <w:pStyle w:val="Default"/>
              <w:numPr>
                <w:ilvl w:val="0"/>
                <w:numId w:val="18"/>
              </w:numPr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Унапријеђење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испуњавање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националних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стандарда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области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безбједности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хране</w:t>
            </w:r>
          </w:p>
        </w:tc>
      </w:tr>
      <w:tr w:rsidR="005056A8" w:rsidRPr="006A5B9E" w:rsidTr="005056A8">
        <w:trPr>
          <w:trHeight w:val="821"/>
          <w:jc w:val="center"/>
        </w:trPr>
        <w:tc>
          <w:tcPr>
            <w:tcW w:w="1463" w:type="dxa"/>
            <w:vAlign w:val="center"/>
          </w:tcPr>
          <w:p w:rsidR="005056A8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Опис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критеријуми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подршку</w:t>
            </w:r>
          </w:p>
          <w:p w:rsidR="005056A8" w:rsidRPr="006A5B9E" w:rsidRDefault="005056A8" w:rsidP="00394DB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8911" w:type="dxa"/>
          </w:tcPr>
          <w:p w:rsidR="00247072" w:rsidRPr="006A5B9E" w:rsidRDefault="00247072" w:rsidP="00247072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 на подршку имају газдинства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уписана у Регистар пољопривредних газдинства МПШВ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и која су измирила обавезе по основу пореза на непокретности према општини Пљевља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.</w:t>
            </w:r>
          </w:p>
          <w:p w:rsidR="0091429A" w:rsidRPr="006A5B9E" w:rsidRDefault="00A76AD7" w:rsidP="0091429A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lang w:val="sr-Cyrl-RS"/>
              </w:rPr>
              <w:t>Подршка се може остварити у</w:t>
            </w:r>
            <w:r w:rsidR="00B8700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производњи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воћа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поврћа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житарица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меда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од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меда</w:t>
            </w:r>
            <w:r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,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љековитог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ароматичног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биља</w:t>
            </w:r>
            <w:r>
              <w:rPr>
                <w:rFonts w:ascii="Arial" w:eastAsia="Times New Roman" w:hAnsi="Arial" w:cs="Arial"/>
                <w:noProof/>
                <w:color w:val="000000" w:themeColor="text1"/>
                <w:lang w:val="sr-Cyrl-RS"/>
              </w:rPr>
              <w:t>.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</w:p>
          <w:p w:rsidR="009C75CD" w:rsidRPr="006A5B9E" w:rsidRDefault="009C75CD" w:rsidP="00C208C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5056A8" w:rsidRPr="006A5B9E" w:rsidRDefault="00832698" w:rsidP="00203569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даје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:</w:t>
            </w:r>
          </w:p>
          <w:p w:rsidR="005056A8" w:rsidRPr="006A5B9E" w:rsidRDefault="005056A8" w:rsidP="00394DB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5056A8" w:rsidRPr="006A5B9E" w:rsidRDefault="00832698" w:rsidP="00CD0347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Набавку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технолошке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опреме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(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опрема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прераду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житарица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паковање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брашна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пасирке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пресе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дупликатори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прераду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воћа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поврћа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дестилатори</w:t>
            </w:r>
            <w:r w:rsidR="002D737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2D737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прераду</w:t>
            </w:r>
            <w:r w:rsidR="002D737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љековитог</w:t>
            </w:r>
            <w:r w:rsidR="002D737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ароматичног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биља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друга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опрема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прераду</w:t>
            </w:r>
            <w:r w:rsidR="002D737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2D737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паковање</w:t>
            </w:r>
            <w:r w:rsidR="002D737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воћа</w:t>
            </w:r>
            <w:r w:rsidR="002D737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поврћа</w:t>
            </w:r>
            <w:r w:rsidR="002D737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др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.)</w:t>
            </w:r>
          </w:p>
          <w:p w:rsidR="005056A8" w:rsidRPr="006A5B9E" w:rsidRDefault="00832698" w:rsidP="00CD0347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Набавку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амбалаже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готове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од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воћа</w:t>
            </w:r>
            <w:r w:rsidR="002D737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поврћа</w:t>
            </w:r>
            <w:r w:rsidR="00A77A6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,</w:t>
            </w:r>
            <w:r w:rsidR="002D737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љековитог</w:t>
            </w:r>
            <w:r w:rsidR="002D737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биља</w:t>
            </w:r>
            <w:r w:rsidR="00A77A6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A77A6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житарица</w:t>
            </w:r>
          </w:p>
          <w:p w:rsidR="005056A8" w:rsidRPr="006A5B9E" w:rsidRDefault="005056A8" w:rsidP="00394DB6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5056A8" w:rsidRPr="006A5B9E" w:rsidRDefault="00832698" w:rsidP="00394DB6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Висина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износи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до</w:t>
            </w:r>
            <w:r w:rsidR="005C6B4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4</w:t>
            </w:r>
            <w:r w:rsidR="005056A8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0%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укупне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вриједности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инвестиције</w:t>
            </w:r>
            <w:r w:rsidR="002D737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</w:t>
            </w:r>
            <w:r w:rsidR="002D737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максимални</w:t>
            </w:r>
            <w:r w:rsidR="002D737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износ</w:t>
            </w:r>
            <w:r w:rsidR="002D737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</w:t>
            </w:r>
            <w:r w:rsidR="002D737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5C6B4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1</w:t>
            </w:r>
            <w:r w:rsidR="00203569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  <w:r w:rsidR="005C6B4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4</w:t>
            </w:r>
            <w:r w:rsidR="00203569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00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€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газдинству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5056A8" w:rsidRPr="006A5B9E" w:rsidRDefault="005056A8" w:rsidP="00394DB6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536BF8" w:rsidRPr="003506E0" w:rsidRDefault="00832698" w:rsidP="00536BF8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Cyrl-R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Субвенција</w:t>
            </w:r>
            <w:r w:rsidR="00536BF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ће</w:t>
            </w:r>
            <w:r w:rsidR="00536BF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бити</w:t>
            </w:r>
            <w:r w:rsidR="00536BF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увећана</w:t>
            </w:r>
            <w:r w:rsidR="00536BF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10%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536BF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жене</w:t>
            </w:r>
            <w:r w:rsidR="00536BF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носиоце</w:t>
            </w:r>
            <w:r w:rsidR="00536BF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газдинства</w:t>
            </w:r>
            <w:r w:rsidR="00536BF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или</w:t>
            </w:r>
            <w:r w:rsidR="00536BF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10 %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536BF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млађе</w:t>
            </w:r>
            <w:r w:rsidR="00536BF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од</w:t>
            </w:r>
            <w:r w:rsidR="00536BF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40.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година</w:t>
            </w:r>
            <w:r w:rsidR="003506E0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а не више од </w:t>
            </w:r>
            <w:r w:rsidR="003506E0" w:rsidRPr="00150316">
              <w:rPr>
                <w:noProof/>
                <w:color w:val="000000" w:themeColor="text1"/>
                <w:sz w:val="22"/>
                <w:szCs w:val="22"/>
                <w:lang w:val="sr-Latn-CS"/>
              </w:rPr>
              <w:t>1.400 € по газдинству</w:t>
            </w:r>
            <w:r w:rsidR="003506E0" w:rsidRPr="00150316">
              <w:rPr>
                <w:noProof/>
                <w:color w:val="000000" w:themeColor="text1"/>
                <w:sz w:val="22"/>
                <w:szCs w:val="22"/>
                <w:lang w:val="sr-Cyrl-RS"/>
              </w:rPr>
              <w:t>.</w:t>
            </w:r>
          </w:p>
          <w:p w:rsidR="00536BF8" w:rsidRPr="006A5B9E" w:rsidRDefault="00536BF8" w:rsidP="00536BF8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  <w:p w:rsidR="005056A8" w:rsidRPr="006A5B9E" w:rsidRDefault="00832698" w:rsidP="00394DB6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спроводи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основу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поднијетих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захтјева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достављене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документације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доказа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инвестиције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теренског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обиласка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периодичне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контроле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5056A8" w:rsidRPr="006A5B9E" w:rsidRDefault="00832698" w:rsidP="00394DB6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Право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могу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остварити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која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исти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тип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инвестиције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остваре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текућој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години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код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МПШВ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Служба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вршиће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провјеру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двоструког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финансирања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5056A8" w:rsidRPr="006A5B9E" w:rsidRDefault="005056A8" w:rsidP="00394DB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5056A8" w:rsidRPr="006A5B9E" w:rsidRDefault="005056A8" w:rsidP="00394DB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5056A8" w:rsidRPr="00FB73F9" w:rsidTr="005056A8">
        <w:trPr>
          <w:trHeight w:val="483"/>
          <w:jc w:val="center"/>
        </w:trPr>
        <w:tc>
          <w:tcPr>
            <w:tcW w:w="1463" w:type="dxa"/>
            <w:vAlign w:val="center"/>
          </w:tcPr>
          <w:p w:rsidR="005056A8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Корисници</w:t>
            </w:r>
          </w:p>
        </w:tc>
        <w:tc>
          <w:tcPr>
            <w:tcW w:w="8911" w:type="dxa"/>
            <w:vAlign w:val="center"/>
          </w:tcPr>
          <w:p w:rsidR="005056A8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Регистрована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МПШВ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/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Управи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безбједност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хране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ветерину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фитосанитарне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послове</w:t>
            </w:r>
          </w:p>
        </w:tc>
      </w:tr>
      <w:tr w:rsidR="005056A8" w:rsidRPr="00FB73F9" w:rsidTr="005056A8">
        <w:trPr>
          <w:trHeight w:val="727"/>
          <w:jc w:val="center"/>
        </w:trPr>
        <w:tc>
          <w:tcPr>
            <w:tcW w:w="1463" w:type="dxa"/>
            <w:vAlign w:val="center"/>
          </w:tcPr>
          <w:p w:rsidR="005056A8" w:rsidRPr="006A5B9E" w:rsidRDefault="00832698" w:rsidP="00394D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Начин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плаћања</w:t>
            </w:r>
          </w:p>
        </w:tc>
        <w:tc>
          <w:tcPr>
            <w:tcW w:w="8911" w:type="dxa"/>
            <w:vAlign w:val="center"/>
          </w:tcPr>
          <w:p w:rsidR="005056A8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Директно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жиро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рачун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корисника</w:t>
            </w:r>
          </w:p>
        </w:tc>
      </w:tr>
      <w:tr w:rsidR="005056A8" w:rsidRPr="006A5B9E" w:rsidTr="005056A8">
        <w:trPr>
          <w:trHeight w:val="393"/>
          <w:jc w:val="center"/>
        </w:trPr>
        <w:tc>
          <w:tcPr>
            <w:tcW w:w="1463" w:type="dxa"/>
            <w:vAlign w:val="center"/>
          </w:tcPr>
          <w:p w:rsidR="005056A8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Реализација</w:t>
            </w:r>
          </w:p>
        </w:tc>
        <w:tc>
          <w:tcPr>
            <w:tcW w:w="8911" w:type="dxa"/>
            <w:vAlign w:val="center"/>
          </w:tcPr>
          <w:p w:rsidR="005056A8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Служба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пољопривреду</w:t>
            </w:r>
          </w:p>
        </w:tc>
      </w:tr>
      <w:tr w:rsidR="005056A8" w:rsidRPr="00FB73F9" w:rsidTr="005056A8">
        <w:trPr>
          <w:trHeight w:val="1473"/>
          <w:jc w:val="center"/>
        </w:trPr>
        <w:tc>
          <w:tcPr>
            <w:tcW w:w="1463" w:type="dxa"/>
            <w:vAlign w:val="center"/>
          </w:tcPr>
          <w:p w:rsidR="005056A8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lastRenderedPageBreak/>
              <w:t>Процедура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реализације</w:t>
            </w:r>
          </w:p>
        </w:tc>
        <w:tc>
          <w:tcPr>
            <w:tcW w:w="8911" w:type="dxa"/>
            <w:vAlign w:val="center"/>
          </w:tcPr>
          <w:p w:rsidR="005056A8" w:rsidRPr="006A5B9E" w:rsidRDefault="00832698" w:rsidP="00394DB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Служба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ће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кроз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Јавни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позив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дефинисати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ближе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критеријуме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услове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процедуру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5056A8" w:rsidRPr="006A5B9E" w:rsidRDefault="00832698" w:rsidP="00394DB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спроводи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износа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средстава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предвиђених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агробуџетом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202</w:t>
            </w:r>
            <w:r w:rsidR="005C6B4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6.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годину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5056A8" w:rsidRPr="006A5B9E" w:rsidRDefault="005056A8" w:rsidP="00394DB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5056A8" w:rsidRPr="006A5B9E" w:rsidTr="005056A8">
        <w:trPr>
          <w:trHeight w:val="464"/>
          <w:jc w:val="center"/>
        </w:trPr>
        <w:tc>
          <w:tcPr>
            <w:tcW w:w="1463" w:type="dxa"/>
            <w:vMerge w:val="restart"/>
            <w:vAlign w:val="center"/>
          </w:tcPr>
          <w:p w:rsidR="005056A8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Надзор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контрола</w:t>
            </w:r>
          </w:p>
        </w:tc>
        <w:tc>
          <w:tcPr>
            <w:tcW w:w="8911" w:type="dxa"/>
            <w:vMerge w:val="restart"/>
            <w:vAlign w:val="center"/>
          </w:tcPr>
          <w:p w:rsidR="005056A8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Секретаријат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привреду</w:t>
            </w:r>
          </w:p>
        </w:tc>
      </w:tr>
      <w:tr w:rsidR="005056A8" w:rsidRPr="006A5B9E" w:rsidTr="005056A8">
        <w:trPr>
          <w:trHeight w:val="291"/>
          <w:jc w:val="center"/>
        </w:trPr>
        <w:tc>
          <w:tcPr>
            <w:tcW w:w="1463" w:type="dxa"/>
            <w:vMerge/>
            <w:vAlign w:val="center"/>
          </w:tcPr>
          <w:p w:rsidR="005056A8" w:rsidRPr="006A5B9E" w:rsidRDefault="005056A8" w:rsidP="00394DB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8911" w:type="dxa"/>
            <w:vMerge/>
            <w:vAlign w:val="center"/>
          </w:tcPr>
          <w:p w:rsidR="005056A8" w:rsidRPr="006A5B9E" w:rsidRDefault="005056A8" w:rsidP="00394DB6">
            <w:pPr>
              <w:spacing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5056A8" w:rsidRPr="006A5B9E" w:rsidTr="005056A8">
        <w:trPr>
          <w:trHeight w:val="396"/>
          <w:jc w:val="center"/>
        </w:trPr>
        <w:tc>
          <w:tcPr>
            <w:tcW w:w="1463" w:type="dxa"/>
            <w:vMerge w:val="restart"/>
            <w:vAlign w:val="center"/>
          </w:tcPr>
          <w:p w:rsidR="005056A8" w:rsidRPr="006A5B9E" w:rsidRDefault="00832698" w:rsidP="00394D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Финансијски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план</w:t>
            </w:r>
          </w:p>
        </w:tc>
        <w:tc>
          <w:tcPr>
            <w:tcW w:w="8911" w:type="dxa"/>
            <w:vAlign w:val="center"/>
          </w:tcPr>
          <w:p w:rsidR="005056A8" w:rsidRPr="006A5B9E" w:rsidRDefault="005C6B40" w:rsidP="0008177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9</w:t>
            </w:r>
            <w:r w:rsidR="0008177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.000,00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€</w:t>
            </w:r>
          </w:p>
        </w:tc>
      </w:tr>
      <w:tr w:rsidR="005056A8" w:rsidRPr="006A5B9E" w:rsidTr="005056A8">
        <w:trPr>
          <w:trHeight w:val="528"/>
          <w:jc w:val="center"/>
        </w:trPr>
        <w:tc>
          <w:tcPr>
            <w:tcW w:w="1463" w:type="dxa"/>
            <w:vMerge/>
            <w:vAlign w:val="center"/>
          </w:tcPr>
          <w:p w:rsidR="005056A8" w:rsidRPr="006A5B9E" w:rsidRDefault="005056A8" w:rsidP="00394DB6">
            <w:pPr>
              <w:spacing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8911" w:type="dxa"/>
            <w:vAlign w:val="center"/>
          </w:tcPr>
          <w:p w:rsidR="005056A8" w:rsidRPr="006A5B9E" w:rsidRDefault="00832698" w:rsidP="0008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>Укупно</w:t>
            </w:r>
            <w:r w:rsidR="0008177A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 xml:space="preserve">:                                                                                                             </w:t>
            </w:r>
            <w:r w:rsidR="005C6B40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 xml:space="preserve">  9</w:t>
            </w:r>
            <w:r w:rsidR="002244BE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>.000</w:t>
            </w:r>
            <w:r w:rsidR="0008177A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>,00</w:t>
            </w:r>
            <w:r w:rsidR="002244BE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>€</w:t>
            </w:r>
          </w:p>
        </w:tc>
      </w:tr>
    </w:tbl>
    <w:p w:rsidR="00B479A0" w:rsidRPr="006A5B9E" w:rsidRDefault="00B479A0" w:rsidP="002D1E25">
      <w:pPr>
        <w:rPr>
          <w:noProof/>
          <w:color w:val="000000" w:themeColor="text1"/>
          <w:lang w:val="sr-Latn-CS"/>
        </w:rPr>
      </w:pPr>
    </w:p>
    <w:tbl>
      <w:tblPr>
        <w:tblpPr w:leftFromText="180" w:rightFromText="180" w:vertAnchor="text" w:horzAnchor="margin" w:tblpXSpec="center" w:tblpY="-496"/>
        <w:tblW w:w="10150" w:type="dxa"/>
        <w:tblLook w:val="0000" w:firstRow="0" w:lastRow="0" w:firstColumn="0" w:lastColumn="0" w:noHBand="0" w:noVBand="0"/>
      </w:tblPr>
      <w:tblGrid>
        <w:gridCol w:w="1503"/>
        <w:gridCol w:w="1776"/>
        <w:gridCol w:w="6871"/>
      </w:tblGrid>
      <w:tr w:rsidR="005056A8" w:rsidRPr="00FB73F9" w:rsidTr="00A057F5">
        <w:trPr>
          <w:trHeight w:val="562"/>
        </w:trPr>
        <w:tc>
          <w:tcPr>
            <w:tcW w:w="101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56A8" w:rsidRPr="006A5B9E" w:rsidRDefault="00A36E53" w:rsidP="00A05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ascii="Arial" w:eastAsia="Times New Roman" w:hAnsi="Arial" w:cs="Arial"/>
                <w:b/>
                <w:bCs/>
                <w:iCs/>
                <w:noProof/>
                <w:color w:val="000000" w:themeColor="text1"/>
                <w:sz w:val="24"/>
                <w:szCs w:val="24"/>
                <w:lang w:val="sr-Latn-CS"/>
              </w:rPr>
              <w:lastRenderedPageBreak/>
              <w:t>16</w:t>
            </w:r>
            <w:r w:rsidR="005056A8" w:rsidRPr="006A5B9E">
              <w:rPr>
                <w:rFonts w:ascii="Arial" w:eastAsia="Times New Roman" w:hAnsi="Arial" w:cs="Arial"/>
                <w:b/>
                <w:bCs/>
                <w:iCs/>
                <w:noProof/>
                <w:color w:val="000000" w:themeColor="text1"/>
                <w:sz w:val="24"/>
                <w:szCs w:val="24"/>
                <w:lang w:val="sr-Latn-CS"/>
              </w:rPr>
              <w:t>.</w:t>
            </w:r>
            <w:r w:rsidR="005056A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Мјере</w:t>
            </w:r>
            <w:r w:rsidR="005056A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за</w:t>
            </w:r>
            <w:r w:rsidR="005056A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побољшање</w:t>
            </w:r>
            <w:r w:rsidR="005056A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квалитета</w:t>
            </w:r>
            <w:r w:rsidR="005056A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живота</w:t>
            </w:r>
            <w:r w:rsidR="005056A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у</w:t>
            </w:r>
            <w:r w:rsidR="005056A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руралним</w:t>
            </w:r>
            <w:r w:rsidR="005056A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подручјима</w:t>
            </w:r>
          </w:p>
        </w:tc>
      </w:tr>
      <w:tr w:rsidR="005056A8" w:rsidRPr="00FB73F9" w:rsidTr="00A057F5">
        <w:trPr>
          <w:trHeight w:val="2206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56A8" w:rsidRPr="006A5B9E" w:rsidRDefault="005056A8" w:rsidP="00A05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5056A8" w:rsidRPr="006A5B9E" w:rsidRDefault="00832698" w:rsidP="00A05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Разлози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подстицај</w:t>
            </w:r>
          </w:p>
        </w:tc>
        <w:tc>
          <w:tcPr>
            <w:tcW w:w="86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56A8" w:rsidRPr="006A5B9E" w:rsidRDefault="005056A8" w:rsidP="00A05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5056A8" w:rsidRPr="006A5B9E" w:rsidRDefault="00832698" w:rsidP="00A057F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Сеоске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МЗ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Општине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Пљевља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имају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различите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специфичне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проблеме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узроковане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удаљеношћу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од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града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лошом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путном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електро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водоводном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инфраструктуром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екстензивном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пољопривредном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производњом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неповољним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природним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условима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-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конфигурацијом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терена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надморском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висином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квалитетом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земљишта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традицијом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старосном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полном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структуром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др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  <w:p w:rsidR="005056A8" w:rsidRPr="006A5B9E" w:rsidRDefault="00832698" w:rsidP="00A057F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Да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би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се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одређеним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мјерама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убрзао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економски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развој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побољшао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социјални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статус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становника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села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потребна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је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идентификација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ресурса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проблема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циљно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улагање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пољопривредним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газдинствима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према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потребама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, 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како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би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се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ресурси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боље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искористили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</w:tc>
      </w:tr>
      <w:tr w:rsidR="005056A8" w:rsidRPr="00FB73F9" w:rsidTr="00A057F5">
        <w:trPr>
          <w:trHeight w:val="1550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56A8" w:rsidRPr="006A5B9E" w:rsidRDefault="005056A8" w:rsidP="00A05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5056A8" w:rsidRPr="006A5B9E" w:rsidRDefault="00832698" w:rsidP="00A05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Циљеви</w:t>
            </w:r>
          </w:p>
        </w:tc>
        <w:tc>
          <w:tcPr>
            <w:tcW w:w="86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56A8" w:rsidRPr="006A5B9E" w:rsidRDefault="005056A8" w:rsidP="00A05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5056A8" w:rsidRPr="006A5B9E" w:rsidRDefault="00832698" w:rsidP="00A057F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Боља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искоришћеност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природних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ресурса</w:t>
            </w:r>
          </w:p>
          <w:p w:rsidR="005056A8" w:rsidRPr="006A5B9E" w:rsidRDefault="00832698" w:rsidP="00A057F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Боља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искоришћеност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постојећих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потенцијала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циљу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развоја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пољопривреде</w:t>
            </w:r>
          </w:p>
          <w:p w:rsidR="005056A8" w:rsidRPr="006A5B9E" w:rsidRDefault="00832698" w:rsidP="00A057F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Подизање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конкурентности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пољопривреди</w:t>
            </w:r>
          </w:p>
          <w:p w:rsidR="005056A8" w:rsidRPr="006A5B9E" w:rsidRDefault="00832698" w:rsidP="00A057F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Стварање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бољих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услова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живот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селу</w:t>
            </w:r>
          </w:p>
          <w:p w:rsidR="005056A8" w:rsidRPr="006A5B9E" w:rsidRDefault="00832698" w:rsidP="00A057F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Повећање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степена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мотивисаности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младих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свијести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становника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локалне</w:t>
            </w:r>
            <w:r w:rsidR="005056A8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заједнице</w:t>
            </w:r>
          </w:p>
          <w:p w:rsidR="005056A8" w:rsidRPr="006A5B9E" w:rsidRDefault="005056A8" w:rsidP="00A05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5056A8" w:rsidRPr="00FB73F9" w:rsidTr="00A057F5">
        <w:trPr>
          <w:trHeight w:val="8250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56A8" w:rsidRPr="006A5B9E" w:rsidRDefault="005056A8" w:rsidP="00A05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5056A8" w:rsidRPr="006A5B9E" w:rsidRDefault="00832698" w:rsidP="00A05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Опис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критеријуми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подршку</w:t>
            </w:r>
          </w:p>
        </w:tc>
        <w:tc>
          <w:tcPr>
            <w:tcW w:w="86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1429A" w:rsidRPr="006A5B9E" w:rsidRDefault="0091429A" w:rsidP="00A057F5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 на подршку имају газдинства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уписана у Регистар пољопривредних газдинства МПШВ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и која су измирила обавезе по основу пореза на непокретности према општини Пљевља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.</w:t>
            </w:r>
          </w:p>
          <w:p w:rsidR="0091429A" w:rsidRPr="006A5B9E" w:rsidRDefault="0091429A" w:rsidP="00A057F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5056A8" w:rsidRPr="006A5B9E" w:rsidRDefault="00832698" w:rsidP="00A057F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Мјера</w:t>
            </w:r>
            <w:r w:rsidR="00E80C6F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обухвата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:</w:t>
            </w:r>
          </w:p>
          <w:p w:rsidR="00276EB5" w:rsidRPr="006A5B9E" w:rsidRDefault="00276EB5" w:rsidP="00A057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u w:val="single"/>
                <w:lang w:val="sr-Latn-CS"/>
              </w:rPr>
              <w:t>Компонента I</w:t>
            </w:r>
            <w:r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 xml:space="preserve"> - Подршка инвестицијама у опрему </w:t>
            </w:r>
          </w:p>
          <w:p w:rsidR="00A76AD7" w:rsidRDefault="00A76AD7" w:rsidP="00A76AD7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276EB5" w:rsidRPr="006A5B9E" w:rsidRDefault="00276EB5" w:rsidP="00A76AD7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Подршку за набавку  опреме (агрегати за струју, пумпе и хидрофори за воду и др.)</w:t>
            </w:r>
          </w:p>
          <w:p w:rsidR="00276EB5" w:rsidRPr="006A5B9E" w:rsidRDefault="00276EB5" w:rsidP="00A057F5">
            <w:pPr>
              <w:jc w:val="both"/>
              <w:rPr>
                <w:rFonts w:ascii="Arial" w:hAnsi="Arial" w:cs="Arial"/>
                <w:color w:val="000000" w:themeColor="text1"/>
                <w:shd w:val="clear" w:color="auto" w:fill="FFFFFF"/>
                <w:lang w:val="sr-Cyrl-ME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Основна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подршк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износи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до 40%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прихватљиве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инвестиције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.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Субвенција ће бити увећана 10% за жене носиоце газдинства или 10 %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 млађе од 40.година</w:t>
            </w:r>
            <w:r w:rsidR="003E7DCA">
              <w:rPr>
                <w:rFonts w:ascii="Arial" w:hAnsi="Arial" w:cs="Arial"/>
                <w:noProof/>
                <w:color w:val="000000" w:themeColor="text1"/>
                <w:lang w:val="sr-Cyrl-RS"/>
              </w:rPr>
              <w:t>.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Максимално</w:t>
            </w:r>
            <w:r w:rsidRPr="006A5B9E">
              <w:rPr>
                <w:rFonts w:ascii="Arial" w:hAnsi="Arial" w:cs="Arial"/>
                <w:color w:val="000000" w:themeColor="text1"/>
                <w:shd w:val="clear" w:color="auto" w:fill="FFFFFF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color w:val="000000" w:themeColor="text1"/>
                <w:shd w:val="clear" w:color="auto" w:fill="FFFFFF"/>
                <w:lang w:val="sr-Cyrl-ME"/>
              </w:rPr>
              <w:t>могућа подршка у ок</w:t>
            </w:r>
            <w:r w:rsidR="00820A5D" w:rsidRPr="006A5B9E">
              <w:rPr>
                <w:rFonts w:ascii="Arial" w:hAnsi="Arial" w:cs="Arial"/>
                <w:color w:val="000000" w:themeColor="text1"/>
                <w:shd w:val="clear" w:color="auto" w:fill="FFFFFF"/>
                <w:lang w:val="sr-Cyrl-ME"/>
              </w:rPr>
              <w:t xml:space="preserve">виру </w:t>
            </w:r>
            <w:r w:rsidRPr="006A5B9E">
              <w:rPr>
                <w:rFonts w:ascii="Arial" w:hAnsi="Arial" w:cs="Arial"/>
                <w:color w:val="000000" w:themeColor="text1"/>
                <w:shd w:val="clear" w:color="auto" w:fill="FFFFFF"/>
                <w:lang w:val="sr-Cyrl-ME"/>
              </w:rPr>
              <w:t>ове Компоненте,</w:t>
            </w:r>
            <w:r w:rsidR="00820A5D" w:rsidRPr="006A5B9E">
              <w:rPr>
                <w:rFonts w:ascii="Arial" w:hAnsi="Arial" w:cs="Arial"/>
                <w:color w:val="000000" w:themeColor="text1"/>
                <w:shd w:val="clear" w:color="auto" w:fill="FFFFFF"/>
                <w:lang w:val="sr-Latn-ME"/>
              </w:rPr>
              <w:t xml:space="preserve"> </w:t>
            </w:r>
            <w:r w:rsidRPr="006A5B9E">
              <w:rPr>
                <w:rFonts w:ascii="Arial" w:hAnsi="Arial" w:cs="Arial"/>
                <w:color w:val="000000" w:themeColor="text1"/>
                <w:shd w:val="clear" w:color="auto" w:fill="FFFFFF"/>
                <w:lang w:val="sr-Cyrl-ME"/>
              </w:rPr>
              <w:t xml:space="preserve">износи до </w:t>
            </w:r>
            <w:r w:rsidRPr="006A5B9E">
              <w:rPr>
                <w:rFonts w:ascii="Arial" w:hAnsi="Arial" w:cs="Arial"/>
                <w:color w:val="000000" w:themeColor="text1"/>
                <w:shd w:val="clear" w:color="auto" w:fill="FFFFFF"/>
                <w:lang w:val="sr-Latn-ME"/>
              </w:rPr>
              <w:t>5</w:t>
            </w:r>
            <w:r w:rsidRPr="006A5B9E">
              <w:rPr>
                <w:rFonts w:ascii="Arial" w:hAnsi="Arial" w:cs="Arial"/>
                <w:color w:val="000000" w:themeColor="text1"/>
                <w:shd w:val="clear" w:color="auto" w:fill="FFFFFF"/>
                <w:lang w:val="sr-Cyrl-ME"/>
              </w:rPr>
              <w:t>0% прихватљиве инвестиције,</w:t>
            </w:r>
            <w:r w:rsidR="00263FFE" w:rsidRPr="006A5B9E">
              <w:rPr>
                <w:rFonts w:ascii="Arial" w:hAnsi="Arial" w:cs="Arial"/>
                <w:color w:val="000000" w:themeColor="text1"/>
                <w:shd w:val="clear" w:color="auto" w:fill="FFFFFF"/>
                <w:lang w:val="sr-Cyrl-ME"/>
              </w:rPr>
              <w:t xml:space="preserve"> </w:t>
            </w:r>
            <w:r w:rsidRPr="006A5B9E">
              <w:rPr>
                <w:rFonts w:ascii="Arial" w:hAnsi="Arial" w:cs="Arial"/>
                <w:color w:val="000000" w:themeColor="text1"/>
                <w:shd w:val="clear" w:color="auto" w:fill="FFFFFF"/>
                <w:lang w:val="sr-Cyrl-ME"/>
              </w:rPr>
              <w:t>а не више од 500</w:t>
            </w:r>
            <w:r w:rsidRPr="006A5B9E">
              <w:rPr>
                <w:rFonts w:ascii="Arial" w:hAnsi="Arial" w:cs="Arial"/>
                <w:color w:val="000000" w:themeColor="text1"/>
                <w:shd w:val="clear" w:color="auto" w:fill="FFFFFF"/>
                <w:lang w:val="sr-Latn-ME"/>
              </w:rPr>
              <w:t xml:space="preserve"> </w:t>
            </w:r>
            <w:r w:rsidRPr="006A5B9E">
              <w:rPr>
                <w:rFonts w:ascii="Arial" w:hAnsi="Arial" w:cs="Arial"/>
                <w:color w:val="000000" w:themeColor="text1"/>
                <w:shd w:val="clear" w:color="auto" w:fill="FFFFFF"/>
                <w:lang w:val="sr-Cyrl-ME"/>
              </w:rPr>
              <w:t>€</w:t>
            </w:r>
            <w:r w:rsidRPr="006A5B9E">
              <w:rPr>
                <w:rFonts w:ascii="Arial" w:hAnsi="Arial" w:cs="Arial"/>
                <w:color w:val="000000" w:themeColor="text1"/>
                <w:shd w:val="clear" w:color="auto" w:fill="FFFFFF"/>
                <w:lang w:val="sr-Latn-CS"/>
              </w:rPr>
              <w:t>.</w:t>
            </w:r>
          </w:p>
          <w:p w:rsidR="00276EB5" w:rsidRPr="006A5B9E" w:rsidRDefault="00276EB5" w:rsidP="00A057F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u w:val="single"/>
                <w:lang w:val="sr-Latn-CS"/>
              </w:rPr>
              <w:t>Компонента II</w:t>
            </w:r>
            <w:r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 xml:space="preserve">  - Подршка инвестицијама у  механизацију</w:t>
            </w:r>
          </w:p>
          <w:p w:rsidR="00A76AD7" w:rsidRDefault="00A76AD7" w:rsidP="00A76AD7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276EB5" w:rsidRPr="00A76AD7" w:rsidRDefault="00276EB5" w:rsidP="00A76AD7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Подршку за набавку самоходних пољопривредних машина (мотокултиватора, косачица и др), прикључака за тракторе (плугови, фрезе, косачице, сијачице, садилице, прскалице, вадилице, приколице и др.) за све видове пољопривредне производње.</w:t>
            </w:r>
            <w:r w:rsidR="003506E0">
              <w:rPr>
                <w:rFonts w:ascii="Arial" w:eastAsia="Times New Roman" w:hAnsi="Arial" w:cs="Arial"/>
                <w:noProof/>
                <w:color w:val="000000" w:themeColor="text1"/>
                <w:lang w:val="sr-Cyrl-RS"/>
              </w:rPr>
              <w:t xml:space="preserve"> </w:t>
            </w:r>
            <w:r w:rsidR="003506E0" w:rsidRPr="00A76AD7">
              <w:rPr>
                <w:rFonts w:ascii="Arial" w:eastAsia="Times New Roman" w:hAnsi="Arial" w:cs="Arial"/>
                <w:noProof/>
                <w:color w:val="000000" w:themeColor="text1"/>
                <w:lang w:val="sr-Cyrl-RS"/>
              </w:rPr>
              <w:t xml:space="preserve">Минимално прихватљива инвестиција износи 500 </w:t>
            </w:r>
            <w:r w:rsidR="003506E0" w:rsidRPr="00A76AD7">
              <w:rPr>
                <w:rFonts w:ascii="Arial" w:hAnsi="Arial" w:cs="Arial"/>
                <w:color w:val="000000" w:themeColor="text1"/>
                <w:shd w:val="clear" w:color="auto" w:fill="FFFFFF"/>
                <w:lang w:val="sr-Cyrl-ME"/>
              </w:rPr>
              <w:t>€</w:t>
            </w:r>
            <w:r w:rsidR="00A76AD7">
              <w:rPr>
                <w:rFonts w:ascii="Arial" w:hAnsi="Arial" w:cs="Arial"/>
                <w:color w:val="000000" w:themeColor="text1"/>
                <w:shd w:val="clear" w:color="auto" w:fill="FFFFFF"/>
                <w:lang w:val="sr-Cyrl-ME"/>
              </w:rPr>
              <w:t>.</w:t>
            </w:r>
          </w:p>
          <w:p w:rsidR="00276EB5" w:rsidRPr="006A5B9E" w:rsidRDefault="00276EB5" w:rsidP="00A057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Cyrl-ME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Основна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подршк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а</w:t>
            </w:r>
            <w:r w:rsidR="003E7DCA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износи до 4</w:t>
            </w:r>
            <w:r w:rsidR="00DC223C">
              <w:rPr>
                <w:rFonts w:ascii="Arial" w:hAnsi="Arial" w:cs="Arial"/>
                <w:noProof/>
                <w:color w:val="000000" w:themeColor="text1"/>
                <w:lang w:val="sr-Latn-CS"/>
              </w:rPr>
              <w:t>0%</w:t>
            </w:r>
            <w:r w:rsidR="00DC223C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за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инвестиције</w:t>
            </w:r>
            <w:r w:rsidR="00DC223C">
              <w:rPr>
                <w:rFonts w:ascii="Arial" w:hAnsi="Arial" w:cs="Arial"/>
                <w:noProof/>
                <w:color w:val="000000" w:themeColor="text1"/>
                <w:lang w:val="sr-Cyrl-RS"/>
              </w:rPr>
              <w:t xml:space="preserve"> вриједности до 1.000 </w:t>
            </w:r>
            <w:r w:rsidR="00DC223C" w:rsidRPr="006A5B9E">
              <w:rPr>
                <w:rFonts w:ascii="Arial" w:hAnsi="Arial" w:cs="Arial"/>
                <w:color w:val="000000" w:themeColor="text1"/>
                <w:shd w:val="clear" w:color="auto" w:fill="FFFFFF"/>
                <w:lang w:val="sr-Cyrl-ME"/>
              </w:rPr>
              <w:t>€</w:t>
            </w:r>
            <w:r w:rsidR="00DC223C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. </w:t>
            </w:r>
            <w:r w:rsidR="00DC223C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DC223C">
              <w:rPr>
                <w:rFonts w:ascii="Arial" w:hAnsi="Arial" w:cs="Arial"/>
                <w:noProof/>
                <w:color w:val="000000" w:themeColor="text1"/>
                <w:lang w:val="sr-Cyrl-RS"/>
              </w:rPr>
              <w:t>З</w:t>
            </w:r>
            <w:r w:rsidR="00DC223C">
              <w:rPr>
                <w:rFonts w:ascii="Arial" w:hAnsi="Arial" w:cs="Arial"/>
                <w:noProof/>
                <w:color w:val="000000" w:themeColor="text1"/>
                <w:lang w:val="sr-Cyrl-ME"/>
              </w:rPr>
              <w:t>а</w:t>
            </w:r>
            <w:r w:rsidR="00DC223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инвестиције</w:t>
            </w:r>
            <w:r w:rsidR="00DC223C">
              <w:rPr>
                <w:rFonts w:ascii="Arial" w:hAnsi="Arial" w:cs="Arial"/>
                <w:noProof/>
                <w:color w:val="000000" w:themeColor="text1"/>
                <w:lang w:val="sr-Cyrl-RS"/>
              </w:rPr>
              <w:t xml:space="preserve"> вриједности</w:t>
            </w:r>
            <w:r w:rsidR="002F22C7">
              <w:rPr>
                <w:rFonts w:ascii="Arial" w:hAnsi="Arial" w:cs="Arial"/>
                <w:noProof/>
                <w:color w:val="000000" w:themeColor="text1"/>
                <w:lang w:val="sr-Cyrl-RS"/>
              </w:rPr>
              <w:t xml:space="preserve"> преко</w:t>
            </w:r>
            <w:r w:rsidR="00DC223C">
              <w:rPr>
                <w:rFonts w:ascii="Arial" w:hAnsi="Arial" w:cs="Arial"/>
                <w:noProof/>
                <w:color w:val="000000" w:themeColor="text1"/>
                <w:lang w:val="sr-Cyrl-RS"/>
              </w:rPr>
              <w:t xml:space="preserve"> 1.000 </w:t>
            </w:r>
            <w:r w:rsidR="00DC223C" w:rsidRPr="006A5B9E">
              <w:rPr>
                <w:rFonts w:ascii="Arial" w:hAnsi="Arial" w:cs="Arial"/>
                <w:color w:val="000000" w:themeColor="text1"/>
                <w:shd w:val="clear" w:color="auto" w:fill="FFFFFF"/>
                <w:lang w:val="sr-Cyrl-ME"/>
              </w:rPr>
              <w:t>€</w:t>
            </w:r>
            <w:r w:rsidR="00DC223C">
              <w:rPr>
                <w:rFonts w:ascii="Arial" w:hAnsi="Arial" w:cs="Arial"/>
                <w:color w:val="000000" w:themeColor="text1"/>
                <w:shd w:val="clear" w:color="auto" w:fill="FFFFFF"/>
                <w:lang w:val="sr-Cyrl-ME"/>
              </w:rPr>
              <w:t>, основна подршка износи</w:t>
            </w:r>
            <w:r w:rsidR="00DC223C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до 30%</w:t>
            </w:r>
            <w:r w:rsidR="00DC223C">
              <w:rPr>
                <w:rFonts w:ascii="Arial" w:hAnsi="Arial" w:cs="Arial"/>
                <w:noProof/>
                <w:color w:val="000000" w:themeColor="text1"/>
                <w:lang w:val="sr-Cyrl-RS"/>
              </w:rPr>
              <w:t xml:space="preserve"> прихватљивих трошкова</w:t>
            </w:r>
            <w:r w:rsidR="00DC223C"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Субвенција ће бити увећана 10% за жене носиоце газдинства или 10 %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 млађе од 40</w:t>
            </w:r>
            <w:r w:rsidR="00B86C49" w:rsidRPr="006A5B9E">
              <w:rPr>
                <w:rFonts w:ascii="Arial" w:hAnsi="Arial" w:cs="Arial"/>
                <w:noProof/>
                <w:color w:val="000000" w:themeColor="text1"/>
                <w:lang w:val="sr-Cyrl-R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година.</w:t>
            </w:r>
          </w:p>
          <w:p w:rsidR="00276EB5" w:rsidRPr="006A5B9E" w:rsidRDefault="00276EB5" w:rsidP="00A057F5">
            <w:pPr>
              <w:jc w:val="both"/>
              <w:rPr>
                <w:rFonts w:ascii="Arial" w:hAnsi="Arial" w:cs="Arial"/>
                <w:color w:val="000000" w:themeColor="text1"/>
                <w:shd w:val="clear" w:color="auto" w:fill="FFFFFF"/>
                <w:lang w:val="sr-Cyrl-ME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Максимално</w:t>
            </w:r>
            <w:r w:rsidRPr="006A5B9E">
              <w:rPr>
                <w:rFonts w:ascii="Arial" w:hAnsi="Arial" w:cs="Arial"/>
                <w:color w:val="000000" w:themeColor="text1"/>
                <w:shd w:val="clear" w:color="auto" w:fill="FFFFFF"/>
                <w:lang w:val="sr-Cyrl-ME"/>
              </w:rPr>
              <w:t xml:space="preserve"> </w:t>
            </w:r>
            <w:r w:rsidR="00B86C49" w:rsidRPr="006A5B9E">
              <w:rPr>
                <w:rFonts w:ascii="Arial" w:hAnsi="Arial" w:cs="Arial"/>
                <w:color w:val="000000" w:themeColor="text1"/>
                <w:shd w:val="clear" w:color="auto" w:fill="FFFFFF"/>
                <w:lang w:val="sr-Cyrl-ME"/>
              </w:rPr>
              <w:t xml:space="preserve">могућа подршка у оквиру </w:t>
            </w:r>
            <w:r w:rsidR="00A76AD7">
              <w:rPr>
                <w:rFonts w:ascii="Arial" w:hAnsi="Arial" w:cs="Arial"/>
                <w:color w:val="000000" w:themeColor="text1"/>
                <w:shd w:val="clear" w:color="auto" w:fill="FFFFFF"/>
                <w:lang w:val="sr-Cyrl-ME"/>
              </w:rPr>
              <w:t>ове Компоненте износи</w:t>
            </w:r>
            <w:r w:rsidR="00263FFE" w:rsidRPr="006A5B9E">
              <w:rPr>
                <w:rFonts w:ascii="Arial" w:hAnsi="Arial" w:cs="Arial"/>
                <w:color w:val="000000" w:themeColor="text1"/>
                <w:shd w:val="clear" w:color="auto" w:fill="FFFFFF"/>
                <w:lang w:val="sr-Cyrl-ME"/>
              </w:rPr>
              <w:t xml:space="preserve"> 1.7</w:t>
            </w:r>
            <w:r w:rsidRPr="006A5B9E">
              <w:rPr>
                <w:rFonts w:ascii="Arial" w:hAnsi="Arial" w:cs="Arial"/>
                <w:color w:val="000000" w:themeColor="text1"/>
                <w:shd w:val="clear" w:color="auto" w:fill="FFFFFF"/>
                <w:lang w:val="sr-Cyrl-ME"/>
              </w:rPr>
              <w:t>00</w:t>
            </w:r>
            <w:r w:rsidR="00284201" w:rsidRPr="006A5B9E">
              <w:rPr>
                <w:rFonts w:ascii="Arial" w:hAnsi="Arial" w:cs="Arial"/>
                <w:color w:val="000000" w:themeColor="text1"/>
                <w:shd w:val="clear" w:color="auto" w:fill="FFFFFF"/>
                <w:lang w:val="sr-Cyrl-ME"/>
              </w:rPr>
              <w:t xml:space="preserve"> </w:t>
            </w:r>
            <w:r w:rsidRPr="006A5B9E">
              <w:rPr>
                <w:rFonts w:ascii="Arial" w:hAnsi="Arial" w:cs="Arial"/>
                <w:color w:val="000000" w:themeColor="text1"/>
                <w:shd w:val="clear" w:color="auto" w:fill="FFFFFF"/>
                <w:lang w:val="sr-Cyrl-ME"/>
              </w:rPr>
              <w:t>€.</w:t>
            </w:r>
          </w:p>
          <w:p w:rsidR="00276EB5" w:rsidRPr="006A5B9E" w:rsidRDefault="00276EB5" w:rsidP="00A05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Пољопривредна газдинства која су предходне 2 године остварила подршку за исти тип инвестиције, не могу бити корисници ове мјере.</w:t>
            </w:r>
          </w:p>
          <w:p w:rsidR="00276EB5" w:rsidRPr="006A5B9E" w:rsidRDefault="00276EB5" w:rsidP="00A057F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Мјера се спроводи на основу поднијетих захтјева, достављене документације, доказа о реализацији инвестиције, теренског обиласка и периодичне контроле. Пољопривредно газдинство подноси Служби за пољопривреду захтјев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(образац захтјева се може преузети у канцеларијама Службе за пољопривреду)  у складу са Јавним позивом за 2026. годину.</w:t>
            </w:r>
            <w:r w:rsidRPr="006A5B9E">
              <w:rPr>
                <w:rFonts w:ascii="Times New Roman" w:hAnsi="Times New Roman"/>
                <w:noProof/>
                <w:color w:val="000000" w:themeColor="text1"/>
                <w:lang w:val="sr-Latn-CS"/>
              </w:rPr>
              <w:t xml:space="preserve"> </w:t>
            </w:r>
          </w:p>
          <w:p w:rsidR="00B86C49" w:rsidRPr="006A5B9E" w:rsidRDefault="00276EB5" w:rsidP="00A057F5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Пољопривредна газдинства која остваре подршку по овој мјери дужна су да исту ставе у функцију те је у периоду од 5 година не могу отуђити. </w:t>
            </w:r>
          </w:p>
          <w:p w:rsidR="00B86C49" w:rsidRPr="006A5B9E" w:rsidRDefault="00B86C49" w:rsidP="00A057F5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276EB5" w:rsidRPr="00A26FDB" w:rsidRDefault="00A76AD7" w:rsidP="00A26FDB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>
              <w:rPr>
                <w:rFonts w:ascii="Arial" w:hAnsi="Arial" w:cs="Arial"/>
                <w:noProof/>
                <w:color w:val="000000" w:themeColor="text1"/>
                <w:lang w:val="sr-Latn-CS"/>
              </w:rPr>
              <w:lastRenderedPageBreak/>
              <w:t xml:space="preserve"> </w:t>
            </w:r>
            <w:r w:rsidR="00276EB5"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u w:val="single"/>
                <w:lang w:val="sr-Latn-CS"/>
              </w:rPr>
              <w:t>Компонента III</w:t>
            </w:r>
            <w:r w:rsidR="00276EB5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 xml:space="preserve"> -</w:t>
            </w:r>
            <w:r w:rsidR="00276EB5" w:rsidRPr="006A5B9E">
              <w:rPr>
                <w:rFonts w:ascii="Arial" w:eastAsia="Times New Roman" w:hAnsi="Arial" w:cs="Arial"/>
                <w:b/>
                <w:i/>
                <w:noProof/>
                <w:color w:val="000000" w:themeColor="text1"/>
                <w:lang w:val="sr-Latn-CS"/>
              </w:rPr>
              <w:t xml:space="preserve"> Подршка младим пољопривредницима</w:t>
            </w:r>
          </w:p>
          <w:p w:rsidR="00276EB5" w:rsidRPr="006A5B9E" w:rsidRDefault="00276EB5" w:rsidP="00A057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Право на подршку, кроз ову мјеру може остварити </w:t>
            </w:r>
            <w:r w:rsidRPr="006A5B9E">
              <w:rPr>
                <w:rFonts w:ascii="Arial" w:hAnsi="Arial" w:cs="Arial"/>
                <w:noProof/>
                <w:color w:val="000000" w:themeColor="text1"/>
                <w:u w:val="single"/>
                <w:lang w:val="sr-Latn-CS"/>
              </w:rPr>
              <w:t>физичко лице које се искључиво бави пољопривредном производњом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, под условом:</w:t>
            </w:r>
          </w:p>
          <w:p w:rsidR="00276EB5" w:rsidRPr="006A5B9E" w:rsidRDefault="00276EB5" w:rsidP="00A057F5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да је старости од 18-35 година (у моменту подношења захтјева, да није старије од 35 година);</w:t>
            </w:r>
          </w:p>
          <w:p w:rsidR="00276EB5" w:rsidRPr="006A5B9E" w:rsidRDefault="00276EB5" w:rsidP="00A057F5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да је уписано у Регистар пољопривредних газдинстава или у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val="sr-Cyrl-ME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р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егистар пољопривредних осигураника;</w:t>
            </w:r>
          </w:p>
          <w:p w:rsidR="00276EB5" w:rsidRPr="006A5B9E" w:rsidRDefault="00276EB5" w:rsidP="00A057F5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да посједује земљу на своје име или  посједује Уговор о закупу земље на период од мин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5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година</w:t>
            </w:r>
          </w:p>
          <w:p w:rsidR="00276EB5" w:rsidRPr="006A5B9E" w:rsidRDefault="00276EB5" w:rsidP="00A057F5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да има пребивалиште на територији општине Пљевља</w:t>
            </w:r>
          </w:p>
          <w:p w:rsidR="00276EB5" w:rsidRPr="006A5B9E" w:rsidRDefault="00276EB5" w:rsidP="00A05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Cyrl-ME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Учешће бу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џ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етских средстава износи до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8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.000 € по одобреном захтјеву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.</w:t>
            </w:r>
          </w:p>
          <w:p w:rsidR="00276EB5" w:rsidRPr="006A5B9E" w:rsidRDefault="00E94E41" w:rsidP="00A05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Додатних 1.000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€</w:t>
            </w:r>
            <w:r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подршке </w:t>
            </w:r>
            <w:r w:rsidR="00276EB5"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могу остварити жене носиоци пољопривредног газдинства</w:t>
            </w:r>
            <w:r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или жене уписане у Регистар пољопривредних осигураника.</w:t>
            </w:r>
            <w:r w:rsidR="00276EB5"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="00F94288">
              <w:rPr>
                <w:rFonts w:ascii="Arial" w:hAnsi="Arial" w:cs="Arial"/>
                <w:noProof/>
                <w:color w:val="000000" w:themeColor="text1"/>
                <w:lang w:val="sr-Cyrl-ME"/>
              </w:rPr>
              <w:t>Обавезан услов за исплату одобрених средстава подршке је упис апликанта у Регистар пољоприредних осигураника МПШВ.</w:t>
            </w:r>
            <w:r w:rsidR="00276EB5"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</w:t>
            </w:r>
          </w:p>
          <w:p w:rsidR="00276EB5" w:rsidRPr="006A5B9E" w:rsidRDefault="00276EB5" w:rsidP="00A05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Подршка ће се исплаћивати, у зависности од динамике спровођења</w:t>
            </w:r>
            <w:r w:rsidR="00E94E41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активности описаних у захтјеву</w:t>
            </w:r>
            <w:r w:rsidR="00E94E41">
              <w:rPr>
                <w:rFonts w:ascii="Arial" w:eastAsia="Times New Roman" w:hAnsi="Arial" w:cs="Arial"/>
                <w:noProof/>
                <w:color w:val="000000" w:themeColor="text1"/>
                <w:lang w:val="sr-Cyrl-RS"/>
              </w:rPr>
              <w:t xml:space="preserve"> уз услов, да се апликант, уколико није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на следећи начин:</w:t>
            </w:r>
          </w:p>
          <w:p w:rsidR="00276EB5" w:rsidRPr="006A5B9E" w:rsidRDefault="00276EB5" w:rsidP="00A057F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Исплата прве рате у износу од 50% од укупно одобрене подршке</w:t>
            </w:r>
          </w:p>
          <w:p w:rsidR="00276EB5" w:rsidRPr="006A5B9E" w:rsidRDefault="00276EB5" w:rsidP="00A057F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Исплата друге рате у износу од 50% након спроведених активности из захтјева и утврђивања стања на терену.</w:t>
            </w:r>
          </w:p>
          <w:p w:rsidR="00276EB5" w:rsidRPr="006A5B9E" w:rsidRDefault="00276EB5" w:rsidP="00A057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Млади пољопривредни произвођач подноси захтјев Служби за пољопривреду након објављивања Јавног позива за додјелу п</w:t>
            </w:r>
            <w:r w:rsidR="00F94288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одршке.</w:t>
            </w:r>
            <w:r w:rsidR="00F94288">
              <w:rPr>
                <w:rFonts w:ascii="Arial" w:eastAsia="Times New Roman" w:hAnsi="Arial" w:cs="Arial"/>
                <w:noProof/>
                <w:color w:val="000000" w:themeColor="text1"/>
                <w:lang w:val="sr-Cyrl-R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Специфични критеријуми за подршку би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ћ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е дефинисани Јавним позивом.</w:t>
            </w:r>
          </w:p>
          <w:p w:rsidR="00276EB5" w:rsidRPr="006A5B9E" w:rsidRDefault="00276EB5" w:rsidP="00A05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Подршка се одобрава за примарну пољопривредну производњу у области</w:t>
            </w:r>
          </w:p>
          <w:p w:rsidR="00276EB5" w:rsidRPr="006A5B9E" w:rsidRDefault="00276EB5" w:rsidP="00A057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сточарске, повртарске и воћарске производње.</w:t>
            </w:r>
          </w:p>
          <w:p w:rsidR="00276EB5" w:rsidRPr="006A5B9E" w:rsidRDefault="00276EB5" w:rsidP="00A057F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Право на подршку не могу остварити пољопривредна газдинства која за исти тип инвестиције  остваре подршку у текућој години код МПШВ. Служба за пољопривреду  вршиће провјеру двоструког финансирања.</w:t>
            </w:r>
          </w:p>
          <w:p w:rsidR="005056A8" w:rsidRPr="006A5B9E" w:rsidRDefault="00276EB5" w:rsidP="00A26FD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Пољопривредно газдинство подноси Служби за пољопривреду захтјев (образац захтјева се може преузети у канцеларијама Службе за пољопривреду)  у складу са Јавним позивом за 202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6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 годину).</w:t>
            </w:r>
          </w:p>
        </w:tc>
      </w:tr>
      <w:tr w:rsidR="005056A8" w:rsidRPr="00FB73F9" w:rsidTr="00A057F5">
        <w:trPr>
          <w:trHeight w:val="469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56A8" w:rsidRPr="006A5B9E" w:rsidRDefault="005135BD" w:rsidP="00A057F5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lastRenderedPageBreak/>
              <w:t xml:space="preserve">      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Корисници</w:t>
            </w:r>
          </w:p>
        </w:tc>
        <w:tc>
          <w:tcPr>
            <w:tcW w:w="86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56A8" w:rsidRPr="006A5B9E" w:rsidRDefault="00832698" w:rsidP="00A05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Регистрована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МПШВ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/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Управи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безбједност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хране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ветерину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фитосанитарне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послове</w:t>
            </w:r>
          </w:p>
        </w:tc>
      </w:tr>
      <w:tr w:rsidR="005056A8" w:rsidRPr="00FB73F9" w:rsidTr="00A057F5">
        <w:trPr>
          <w:trHeight w:val="596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56A8" w:rsidRPr="006A5B9E" w:rsidRDefault="00832698" w:rsidP="00A05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Начин</w:t>
            </w:r>
          </w:p>
          <w:p w:rsidR="005056A8" w:rsidRPr="006A5B9E" w:rsidRDefault="00832698" w:rsidP="00A05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плаћања</w:t>
            </w:r>
          </w:p>
        </w:tc>
        <w:tc>
          <w:tcPr>
            <w:tcW w:w="86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56A8" w:rsidRPr="006A5B9E" w:rsidRDefault="00832698" w:rsidP="00A05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Директно</w:t>
            </w:r>
            <w:r w:rsidR="001D2B2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1D2B2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жиро</w:t>
            </w:r>
            <w:r w:rsidR="001D2B2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рачун</w:t>
            </w:r>
            <w:r w:rsidR="001D2B2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подносиоца</w:t>
            </w:r>
          </w:p>
        </w:tc>
      </w:tr>
      <w:tr w:rsidR="005056A8" w:rsidRPr="006A5B9E" w:rsidTr="00A057F5">
        <w:trPr>
          <w:trHeight w:val="511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56A8" w:rsidRPr="006A5B9E" w:rsidRDefault="00832698" w:rsidP="00A05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Реализација</w:t>
            </w:r>
          </w:p>
        </w:tc>
        <w:tc>
          <w:tcPr>
            <w:tcW w:w="86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56A8" w:rsidRPr="006A5B9E" w:rsidRDefault="00832698" w:rsidP="00A05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Служба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пољопривреду</w:t>
            </w:r>
          </w:p>
        </w:tc>
      </w:tr>
      <w:tr w:rsidR="005056A8" w:rsidRPr="00FB73F9" w:rsidTr="00A057F5">
        <w:trPr>
          <w:trHeight w:val="511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56A8" w:rsidRPr="006A5B9E" w:rsidRDefault="00832698" w:rsidP="00A05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Процедура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реализације</w:t>
            </w:r>
          </w:p>
        </w:tc>
        <w:tc>
          <w:tcPr>
            <w:tcW w:w="86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56A8" w:rsidRPr="006A5B9E" w:rsidRDefault="00832698" w:rsidP="00A057F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Служба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ће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кроз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Јавни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позив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ближе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дефинисати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критеријуме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услове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процедуру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реализације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5056A8" w:rsidRPr="006A5B9E" w:rsidRDefault="00832698" w:rsidP="00A057F5">
            <w:pPr>
              <w:pStyle w:val="Default"/>
              <w:jc w:val="both"/>
              <w:rPr>
                <w:noProof/>
                <w:color w:val="000000" w:themeColor="text1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Мјере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се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спроводи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до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истека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средстава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предвиђених</w:t>
            </w:r>
            <w:r w:rsidR="00F8525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Агробуџетом</w:t>
            </w:r>
            <w:r w:rsidR="00F8525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F8525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202</w:t>
            </w:r>
            <w:r w:rsidR="005C6B40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6</w:t>
            </w:r>
            <w:r w:rsidR="005056A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годину</w:t>
            </w:r>
          </w:p>
        </w:tc>
      </w:tr>
      <w:tr w:rsidR="005056A8" w:rsidRPr="006A5B9E" w:rsidTr="00A057F5">
        <w:trPr>
          <w:trHeight w:val="558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5056A8" w:rsidRPr="006A5B9E" w:rsidRDefault="00A057F5" w:rsidP="00A05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 xml:space="preserve">    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Надзор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 xml:space="preserve">                               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контрола</w:t>
            </w:r>
          </w:p>
        </w:tc>
        <w:tc>
          <w:tcPr>
            <w:tcW w:w="86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00A" w:rsidRPr="006A5B9E" w:rsidRDefault="00832698" w:rsidP="00A05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Секретаријат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5056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привреду</w:t>
            </w:r>
          </w:p>
        </w:tc>
      </w:tr>
      <w:tr w:rsidR="00A057F5" w:rsidRPr="00FB73F9" w:rsidTr="00A057F5">
        <w:trPr>
          <w:trHeight w:val="328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A057F5" w:rsidRPr="006A5B9E" w:rsidRDefault="00A057F5" w:rsidP="00A05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Финансијски план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A057F5" w:rsidRPr="006A5B9E" w:rsidRDefault="00A057F5" w:rsidP="00A05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A057F5" w:rsidRPr="006A5B9E" w:rsidRDefault="00A057F5" w:rsidP="00A05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A057F5" w:rsidRPr="006A5B9E" w:rsidRDefault="00A057F5" w:rsidP="00A05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Износ</w:t>
            </w:r>
          </w:p>
        </w:tc>
        <w:tc>
          <w:tcPr>
            <w:tcW w:w="687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:rsidR="00A057F5" w:rsidRPr="006A5B9E" w:rsidRDefault="00A057F5" w:rsidP="00A05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 xml:space="preserve">Компонента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ME"/>
              </w:rPr>
              <w:t>I-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 xml:space="preserve">Подршка инвестицијама у опрему              </w:t>
            </w: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Cyrl-ME"/>
              </w:rPr>
              <w:t>7.000,00</w:t>
            </w:r>
          </w:p>
        </w:tc>
      </w:tr>
      <w:tr w:rsidR="00A057F5" w:rsidRPr="00FB73F9" w:rsidTr="00A057F5">
        <w:trPr>
          <w:trHeight w:val="213"/>
        </w:trPr>
        <w:tc>
          <w:tcPr>
            <w:tcW w:w="1503" w:type="dxa"/>
            <w:vMerge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A057F5" w:rsidRPr="006A5B9E" w:rsidRDefault="00A057F5" w:rsidP="00A05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177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057F5" w:rsidRPr="006A5B9E" w:rsidRDefault="00A057F5" w:rsidP="00A05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68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:rsidR="00A057F5" w:rsidRPr="006A5B9E" w:rsidRDefault="00A057F5" w:rsidP="00A05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 xml:space="preserve">Компонента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ME"/>
              </w:rPr>
              <w:t>II-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 xml:space="preserve">Подршка инвестицијама у механизацију </w:t>
            </w: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Cyrl-ME"/>
              </w:rPr>
              <w:t>40.000,00</w:t>
            </w:r>
          </w:p>
        </w:tc>
      </w:tr>
      <w:tr w:rsidR="00A057F5" w:rsidRPr="006A5B9E" w:rsidTr="00A057F5">
        <w:trPr>
          <w:trHeight w:val="560"/>
        </w:trPr>
        <w:tc>
          <w:tcPr>
            <w:tcW w:w="1503" w:type="dxa"/>
            <w:vMerge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A057F5" w:rsidRPr="006A5B9E" w:rsidRDefault="00A057F5" w:rsidP="00A05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177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057F5" w:rsidRPr="006A5B9E" w:rsidRDefault="00A057F5" w:rsidP="00A05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687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057F5" w:rsidRPr="006A5B9E" w:rsidRDefault="00A057F5" w:rsidP="00A05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Компонента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ME"/>
              </w:rPr>
              <w:t xml:space="preserve"> III-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П</w:t>
            </w:r>
            <w:r w:rsidR="003E7DCA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 xml:space="preserve">одршка младим пољопривредницима </w:t>
            </w: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Cyrl-ME"/>
              </w:rPr>
              <w:t>47.000,00</w:t>
            </w:r>
          </w:p>
          <w:p w:rsidR="00A057F5" w:rsidRPr="006A5B9E" w:rsidRDefault="00A057F5" w:rsidP="00A05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 xml:space="preserve">њиховом развоју и унапређењу      </w:t>
            </w:r>
          </w:p>
        </w:tc>
      </w:tr>
      <w:tr w:rsidR="00E80C6F" w:rsidRPr="006A5B9E" w:rsidTr="00116CE1">
        <w:trPr>
          <w:trHeight w:val="420"/>
        </w:trPr>
        <w:tc>
          <w:tcPr>
            <w:tcW w:w="150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80C6F" w:rsidRPr="006A5B9E" w:rsidRDefault="00E80C6F" w:rsidP="00A057F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1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80C6F" w:rsidRPr="006A5B9E" w:rsidRDefault="00832698" w:rsidP="00A05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>Укупно</w:t>
            </w:r>
          </w:p>
        </w:tc>
        <w:tc>
          <w:tcPr>
            <w:tcW w:w="6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E80C6F" w:rsidRPr="006A5B9E" w:rsidRDefault="005C6B40" w:rsidP="00A05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>94</w:t>
            </w:r>
            <w:r w:rsidR="00E80C6F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>.000,00</w:t>
            </w:r>
          </w:p>
        </w:tc>
      </w:tr>
    </w:tbl>
    <w:tbl>
      <w:tblPr>
        <w:tblpPr w:leftFromText="180" w:rightFromText="180" w:vertAnchor="text" w:horzAnchor="margin" w:tblpXSpec="center" w:tblpY="-461"/>
        <w:tblW w:w="103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818"/>
        <w:gridCol w:w="4320"/>
        <w:gridCol w:w="4179"/>
      </w:tblGrid>
      <w:tr w:rsidR="00BF13F7" w:rsidRPr="006A5B9E" w:rsidTr="00E80C6F">
        <w:trPr>
          <w:trHeight w:val="561"/>
        </w:trPr>
        <w:tc>
          <w:tcPr>
            <w:tcW w:w="103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D6445" w:rsidRPr="006A5B9E" w:rsidRDefault="000D6445" w:rsidP="00E80C6F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lastRenderedPageBreak/>
              <w:t xml:space="preserve">17.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Програм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унапријеђења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пчеларства</w:t>
            </w:r>
          </w:p>
        </w:tc>
      </w:tr>
      <w:tr w:rsidR="00BF13F7" w:rsidRPr="00FB73F9" w:rsidTr="002E0100">
        <w:trPr>
          <w:trHeight w:val="1028"/>
        </w:trPr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D6445" w:rsidRPr="006A5B9E" w:rsidRDefault="00832698" w:rsidP="00E8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Разлози</w:t>
            </w:r>
            <w:r w:rsidR="000D644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за</w:t>
            </w:r>
            <w:r w:rsidR="000D6445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подстицај</w:t>
            </w:r>
          </w:p>
        </w:tc>
        <w:tc>
          <w:tcPr>
            <w:tcW w:w="84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4B76" w:rsidRPr="006A5B9E" w:rsidRDefault="00C94B76" w:rsidP="00C9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C94B76" w:rsidRPr="006A5B9E" w:rsidRDefault="00832698" w:rsidP="00C9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Значај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пчеларства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огледа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производњи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меда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пчеларских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производа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опрашивању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биљака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територији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општине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Пљевља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Попису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пољопривреде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</w:t>
            </w:r>
            <w:r w:rsidR="000B610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2024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године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евидентирано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</w:t>
            </w:r>
            <w:r w:rsidR="000B610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8466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кошница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0B610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363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газдинстава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.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Мали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број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младих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пчелара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пчелара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почетника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углавном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су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заступљени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пчелари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старије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доби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пензионери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Пчеларство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има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дугу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традицију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богаство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медоносног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биља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пружа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веома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повољне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услове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развој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ове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дјелатности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СПОЦГ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Пљеваља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регистрована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су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два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удружења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: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НВУ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“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Све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пчеле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пчеле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све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“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НВУ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„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Матица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“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који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окупљају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око</w:t>
            </w:r>
            <w:r w:rsidR="000B610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30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0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чланова</w:t>
            </w:r>
            <w:r w:rsidR="00C94B7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</w:p>
          <w:p w:rsidR="00C94B76" w:rsidRPr="006A5B9E" w:rsidRDefault="00832698" w:rsidP="00C9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Унапређивање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овог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сектора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остварује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се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едукацијом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пчелара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мјерама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за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побољшање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конкурентности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и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очувања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здравственог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стања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пчелињих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заједница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као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и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кроз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селекцију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, 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репродукцију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матица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затим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прерадом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и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набавком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воска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набавком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потребне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опреме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у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производњи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и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за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чување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и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паковање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меда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и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других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пчелињих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производа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Имајући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у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виду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постојеће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стање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у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пчеларству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и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потребу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да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овај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сектор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буде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конкурентан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на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нашем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тржишту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и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тржишту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ЕУ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неопходна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су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већа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улагања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а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све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у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циљу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повећања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и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стварање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тржишно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оријентисаних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произвођача</w:t>
            </w:r>
            <w:r w:rsidR="00C94B76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0D6445" w:rsidRPr="006A5B9E" w:rsidRDefault="000D6445" w:rsidP="00E80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BF13F7" w:rsidRPr="00FB73F9" w:rsidTr="002E0100">
        <w:trPr>
          <w:trHeight w:val="350"/>
        </w:trPr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D6445" w:rsidRPr="006A5B9E" w:rsidRDefault="00832698" w:rsidP="00E8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Циљеви</w:t>
            </w:r>
          </w:p>
        </w:tc>
        <w:tc>
          <w:tcPr>
            <w:tcW w:w="84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B7602" w:rsidRPr="006A5B9E" w:rsidRDefault="00832698" w:rsidP="000B610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младим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пчеларима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почетницима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бављење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пчеларством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као</w:t>
            </w:r>
            <w:r w:rsidR="000B610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пољопривредном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дјелатношћу</w:t>
            </w:r>
          </w:p>
          <w:p w:rsidR="000B7602" w:rsidRPr="006A5B9E" w:rsidRDefault="00832698" w:rsidP="00CD034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Побољшање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конкурентности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производњи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пчелињих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производа</w:t>
            </w:r>
          </w:p>
          <w:p w:rsidR="000B7602" w:rsidRPr="006A5B9E" w:rsidRDefault="00832698" w:rsidP="00CD034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Набавка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пчеларске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опреме</w:t>
            </w:r>
          </w:p>
          <w:p w:rsidR="000B7602" w:rsidRPr="006A5B9E" w:rsidRDefault="00832698" w:rsidP="00CD034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Очување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квалитета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побољшање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здравственог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стања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пчелињих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заједница</w:t>
            </w:r>
          </w:p>
          <w:p w:rsidR="000B7602" w:rsidRPr="006A5B9E" w:rsidRDefault="00832698" w:rsidP="00CD034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Едукација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младих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пчелара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преношење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знања</w:t>
            </w:r>
            <w:r w:rsidR="00DE7AB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од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стране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искусних</w:t>
            </w:r>
            <w:r w:rsidR="000B760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пчелара</w:t>
            </w:r>
          </w:p>
          <w:p w:rsidR="000D6445" w:rsidRPr="006A5B9E" w:rsidRDefault="00832698" w:rsidP="00CD034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Маркетиншке</w:t>
            </w:r>
            <w:r w:rsidR="000B7602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активности</w:t>
            </w:r>
            <w:r w:rsidR="000B7602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0B7602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промоција</w:t>
            </w:r>
            <w:r w:rsidR="000B7602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меда</w:t>
            </w:r>
            <w:r w:rsidR="000B7602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0B7602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пчелињих</w:t>
            </w:r>
            <w:r w:rsidR="000B7602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производа</w:t>
            </w:r>
          </w:p>
          <w:p w:rsidR="000B7602" w:rsidRPr="006A5B9E" w:rsidRDefault="000B7602" w:rsidP="000B7602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BF13F7" w:rsidRPr="00FB73F9" w:rsidTr="002E0100">
        <w:trPr>
          <w:trHeight w:val="878"/>
        </w:trPr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D6445" w:rsidRPr="006A5B9E" w:rsidRDefault="00832698" w:rsidP="00E8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Опис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мјера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критеријума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подршку</w:t>
            </w:r>
          </w:p>
        </w:tc>
        <w:tc>
          <w:tcPr>
            <w:tcW w:w="84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1429A" w:rsidRPr="006A5B9E" w:rsidRDefault="0091429A" w:rsidP="00A26FDB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 на подршку имају газдинства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уписана у Регистар пољопривредних газдинства МПШВ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и која су измирила обавезе по основу пореза на непокретности према општини Пљевља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.</w:t>
            </w:r>
          </w:p>
          <w:p w:rsidR="000D6445" w:rsidRPr="006A5B9E" w:rsidRDefault="000D6445" w:rsidP="00A26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E91B01" w:rsidRPr="006A5B9E" w:rsidRDefault="00832698" w:rsidP="00A26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Мјера</w:t>
            </w:r>
            <w:r w:rsidR="00E91B0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“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Програм</w:t>
            </w:r>
            <w:r w:rsidR="00E91B0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унапријеђења</w:t>
            </w:r>
            <w:r w:rsidR="00E91B0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пчеларства</w:t>
            </w:r>
            <w:r w:rsidR="00E91B0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”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реализоваће</w:t>
            </w:r>
            <w:r w:rsidR="00E91B0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E91B0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E91B0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сарадњи</w:t>
            </w:r>
            <w:r w:rsidR="00E91B0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са</w:t>
            </w:r>
            <w:r w:rsidR="00E91B0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локалним</w:t>
            </w:r>
            <w:r w:rsidR="00E91B0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удружењима</w:t>
            </w:r>
            <w:r w:rsidR="00E91B0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пчелара</w:t>
            </w:r>
            <w:r w:rsidR="00E91B0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E91B0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пчеларима</w:t>
            </w:r>
            <w:r w:rsidR="00E91B0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који</w:t>
            </w:r>
            <w:r w:rsidR="00E91B0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су</w:t>
            </w:r>
            <w:r w:rsidR="00E91B0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регистровани</w:t>
            </w:r>
            <w:r w:rsidR="00E91B0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E91B0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МПШВ</w:t>
            </w:r>
            <w:r w:rsidR="00E91B0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E91B01" w:rsidRPr="006A5B9E" w:rsidRDefault="00E91B01" w:rsidP="00A26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E91B01" w:rsidRPr="006A5B9E" w:rsidRDefault="00832698" w:rsidP="00A2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Предмет</w:t>
            </w:r>
            <w:r w:rsidR="00E91B01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подршке</w:t>
            </w:r>
            <w:r w:rsidR="00E91B01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обухвата</w:t>
            </w:r>
            <w:r w:rsidR="00E91B01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:</w:t>
            </w:r>
          </w:p>
          <w:p w:rsidR="00E91B01" w:rsidRPr="006A5B9E" w:rsidRDefault="00E91B01" w:rsidP="00A2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</w:pPr>
          </w:p>
          <w:p w:rsidR="00E91B01" w:rsidRPr="006A5B9E" w:rsidRDefault="00832698" w:rsidP="00A26FD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Подршку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младим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пчеларима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почетницима</w:t>
            </w:r>
            <w:r w:rsidR="00AE7CA9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</w:p>
          <w:p w:rsidR="00E91B01" w:rsidRPr="006A5B9E" w:rsidRDefault="00832698" w:rsidP="00A26FD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Директна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подршка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пчеларима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по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кошници</w:t>
            </w:r>
          </w:p>
          <w:p w:rsidR="00E91B01" w:rsidRPr="006A5B9E" w:rsidRDefault="00832698" w:rsidP="00A26FD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Набавку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пчеларске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опреме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и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прибора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за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пчеларска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удужења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и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регистроване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пчеларе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</w:p>
          <w:p w:rsidR="00E91B01" w:rsidRPr="006A5B9E" w:rsidRDefault="00832698" w:rsidP="00A26FD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Директна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подршка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узгајивачима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селекционисаних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матица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и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пчеларима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у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органској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производњи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</w:p>
          <w:p w:rsidR="00E91B01" w:rsidRPr="006A5B9E" w:rsidRDefault="00832698" w:rsidP="00A26FD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Организовање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едукација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,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предавања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одлазак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на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сајмове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,</w:t>
            </w:r>
            <w:r w:rsidR="00D274AD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учешћа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на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пројектима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и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др</w:t>
            </w:r>
            <w:r w:rsidR="00E91B01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.</w:t>
            </w:r>
          </w:p>
          <w:p w:rsidR="00E91B01" w:rsidRPr="006A5B9E" w:rsidRDefault="00E91B01" w:rsidP="00A26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D07BCE" w:rsidRPr="006A5B9E" w:rsidRDefault="00C208C5" w:rsidP="00A26FDB">
            <w:pPr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jc w:val="both"/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Cyrl-RS"/>
              </w:rPr>
              <w:t xml:space="preserve">а)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>Програм</w:t>
            </w:r>
            <w:r w:rsidR="00F94288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 xml:space="preserve"> 1</w:t>
            </w:r>
            <w:r w:rsidR="00916E2E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 xml:space="preserve">: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>Подршка</w:t>
            </w:r>
            <w:r w:rsidR="00D07BCE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>младим</w:t>
            </w:r>
            <w:r w:rsidR="00D07BCE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>пчеларима</w:t>
            </w:r>
            <w:r w:rsidR="00D07BCE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>почетницима</w:t>
            </w:r>
          </w:p>
          <w:p w:rsidR="00D07BCE" w:rsidRPr="006A5B9E" w:rsidRDefault="00D07BCE" w:rsidP="00A26FDB">
            <w:pPr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</w:pPr>
          </w:p>
          <w:p w:rsidR="00D07BCE" w:rsidRPr="006A5B9E" w:rsidRDefault="00832698" w:rsidP="00A2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обезбјеђује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набавку</w:t>
            </w:r>
            <w:r w:rsidR="00D07BCE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3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пчелиња</w:t>
            </w:r>
            <w:r w:rsidR="00D07BCE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роја</w:t>
            </w:r>
            <w:r w:rsidR="00D07BCE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и</w:t>
            </w:r>
            <w:r w:rsidR="00D07BCE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износи</w:t>
            </w:r>
            <w:r w:rsidR="00D07BCE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100%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набавне</w:t>
            </w:r>
            <w:r w:rsidR="00D07BCE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вриједности</w:t>
            </w:r>
            <w:r w:rsidR="00D07BCE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Подржаће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до</w:t>
            </w:r>
            <w:r w:rsidR="00D07BCE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20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пчелара</w:t>
            </w:r>
            <w:r w:rsidR="00D07BCE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почетника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набавку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D07BCE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3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пчелиња</w:t>
            </w:r>
            <w:r w:rsidR="00D07BCE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роја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максимално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прихватљива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цијена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D07BCE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70 €/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роју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8342D7" w:rsidRPr="006A5B9E" w:rsidRDefault="008342D7" w:rsidP="00A2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8342D7" w:rsidRPr="006A5B9E" w:rsidRDefault="00832698" w:rsidP="00A26FDB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могу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остварити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лица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од</w:t>
            </w:r>
            <w:r w:rsidR="00D07BCE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18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до</w:t>
            </w:r>
            <w:r w:rsidR="00D07BCE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30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година</w:t>
            </w:r>
            <w:r w:rsidR="00D07BCE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старости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Програм</w:t>
            </w:r>
            <w:r w:rsidR="00D274A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ће</w:t>
            </w:r>
            <w:r w:rsidR="00D274A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D274A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реализовати</w:t>
            </w:r>
            <w:r w:rsidR="00D274A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преко</w:t>
            </w:r>
            <w:r w:rsidR="00D274A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Удружења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пчелара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: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ПЧУ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Матица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НВУ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Све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пчеле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пчеле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све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8342D7" w:rsidRPr="006A5B9E" w:rsidRDefault="008342D7" w:rsidP="00A26FDB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D07BCE" w:rsidRPr="006A5B9E" w:rsidRDefault="00832698" w:rsidP="00A26FDB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</w:t>
            </w:r>
            <w:r w:rsidR="00D274A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реализацији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удружења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ће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сву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потребну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документацију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доставити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Служби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пољопривреду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даљу</w:t>
            </w:r>
            <w:r w:rsidR="00D07BCE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процедуру</w:t>
            </w:r>
            <w:r w:rsidR="00D07BCE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Уз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додјелу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ментора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удружење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ће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пратити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рад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сваког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пчелара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почетника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првој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години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пчеларења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.</w:t>
            </w:r>
          </w:p>
          <w:p w:rsidR="000D6445" w:rsidRPr="006A5B9E" w:rsidRDefault="000D6445" w:rsidP="00A2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D274AD" w:rsidRPr="006A5B9E" w:rsidRDefault="00D274AD" w:rsidP="00A26FDB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</w:pPr>
          </w:p>
          <w:p w:rsidR="00D07BCE" w:rsidRPr="006A5B9E" w:rsidRDefault="00C208C5" w:rsidP="00A26FDB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ind w:left="1080"/>
              <w:jc w:val="both"/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Cyrl-RS"/>
              </w:rPr>
              <w:t xml:space="preserve">б)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Програм</w:t>
            </w:r>
            <w:r w:rsidR="00916E2E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2 :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Директна</w:t>
            </w:r>
            <w:r w:rsidR="00D07BCE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подршка</w:t>
            </w:r>
            <w:r w:rsidR="00D07BCE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пчеларима</w:t>
            </w:r>
            <w:r w:rsidR="00D07BCE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по</w:t>
            </w:r>
            <w:r w:rsidR="00D07BCE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кошници</w:t>
            </w:r>
          </w:p>
          <w:p w:rsidR="00D07BCE" w:rsidRPr="006A5B9E" w:rsidRDefault="00D07BCE" w:rsidP="00A26FDB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ind w:left="1440"/>
              <w:contextualSpacing/>
              <w:jc w:val="both"/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</w:pPr>
          </w:p>
          <w:p w:rsidR="00936BE2" w:rsidRPr="006A5B9E" w:rsidRDefault="00832698" w:rsidP="00A26FDB">
            <w:pPr>
              <w:spacing w:line="240" w:lineRule="auto"/>
              <w:jc w:val="both"/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пчеларска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регистрована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МПШВ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обезбјеђује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директна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износу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до</w:t>
            </w:r>
            <w:r w:rsidR="00D274AD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5 </w:t>
            </w:r>
            <w:r w:rsidR="00D07BCE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€ </w:t>
            </w: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по</w:t>
            </w:r>
            <w:r w:rsidR="00D07BCE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сваком</w:t>
            </w:r>
            <w:r w:rsidR="00D07BCE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пчелињем</w:t>
            </w:r>
            <w:r w:rsidR="00D07BCE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друштву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остварују</w:t>
            </w:r>
            <w:r w:rsidR="00D274A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имају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најмање</w:t>
            </w:r>
            <w:r w:rsidR="00D07BCE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20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пчелињих</w:t>
            </w:r>
            <w:r w:rsidR="00D07BCE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друштава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броју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пчелињих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друштава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достављају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Служби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пољопривреду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одговарајућу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благовремено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ажурирану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документацију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складу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Јавним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позивом</w:t>
            </w:r>
            <w:r w:rsidR="00D07BC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</w:p>
          <w:p w:rsidR="00D07BCE" w:rsidRPr="006A5B9E" w:rsidRDefault="00832698" w:rsidP="00A26FDB">
            <w:pPr>
              <w:spacing w:line="240" w:lineRule="auto"/>
              <w:jc w:val="both"/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Пчелари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који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су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регистровани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у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Управи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за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безбједност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хране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ветерину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и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фитосанитарне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послове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морају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ажурирати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податке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(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укупан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број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кошница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)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да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би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користили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мјеру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Директна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по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кошници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Корисници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подршке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морају</w:t>
            </w:r>
            <w:r w:rsidR="00936BE2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бити</w:t>
            </w:r>
            <w:r w:rsidR="000B3F78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0B6108" w:rsidRPr="006A5B9E">
              <w:rPr>
                <w:rFonts w:ascii="Arial" w:eastAsiaTheme="minorHAnsi" w:hAnsi="Arial" w:cs="Arial"/>
                <w:noProof/>
                <w:color w:val="000000" w:themeColor="text1"/>
                <w:lang w:val="sr-Cyrl-ME"/>
              </w:rPr>
              <w:t>и</w:t>
            </w:r>
            <w:r w:rsidR="000B3F78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чланови</w:t>
            </w:r>
            <w:r w:rsidR="000B3F78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Удружења</w:t>
            </w:r>
            <w:r w:rsidR="000B3F78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пчелара</w:t>
            </w:r>
            <w:r w:rsidR="000B3F78" w:rsidRPr="006A5B9E">
              <w:rPr>
                <w:rFonts w:ascii="Arial" w:eastAsiaTheme="minorHAnsi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887344" w:rsidRPr="006A5B9E" w:rsidRDefault="00887344" w:rsidP="00A2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F92E54" w:rsidRPr="006A5B9E" w:rsidRDefault="00C208C5" w:rsidP="00A26FDB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ind w:left="1080"/>
              <w:jc w:val="both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Cyrl-RS"/>
              </w:rPr>
              <w:t xml:space="preserve">в)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Програм</w:t>
            </w:r>
            <w:r w:rsidR="00916E2E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3 :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Набавка</w:t>
            </w:r>
            <w:r w:rsidR="00F92E54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пчеларске</w:t>
            </w:r>
            <w:r w:rsidR="00F92E54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опреме</w:t>
            </w:r>
            <w:r w:rsidR="00F92E54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и</w:t>
            </w:r>
            <w:r w:rsidR="00F92E54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прибора</w:t>
            </w:r>
          </w:p>
          <w:p w:rsidR="00F92E54" w:rsidRPr="006A5B9E" w:rsidRDefault="00F92E54" w:rsidP="00A26FDB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ind w:left="1440"/>
              <w:contextualSpacing/>
              <w:jc w:val="both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</w:p>
          <w:p w:rsidR="00F92E54" w:rsidRPr="006A5B9E" w:rsidRDefault="00832698" w:rsidP="00A2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Право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на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подршку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могу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остварити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регистровани</w:t>
            </w:r>
            <w:r w:rsidR="008A2295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пчелари</w:t>
            </w:r>
            <w:r w:rsidR="008A2295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и</w:t>
            </w:r>
            <w:r w:rsidR="008A2295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Удружења</w:t>
            </w:r>
            <w:r w:rsidR="008A2295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пчелара</w:t>
            </w:r>
            <w:r w:rsidR="008A2295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регистровани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у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МПШВ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.</w:t>
            </w:r>
          </w:p>
          <w:p w:rsidR="00936BE2" w:rsidRPr="006A5B9E" w:rsidRDefault="00832698" w:rsidP="00A2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Заинтересовани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Служби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за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пољопривреду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уз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захтјев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подносе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потребну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документацију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у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складу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са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Јавним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позивом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. </w:t>
            </w:r>
          </w:p>
          <w:p w:rsidR="00F92E54" w:rsidRPr="006A5B9E" w:rsidRDefault="00832698" w:rsidP="00A2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Минимално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прихватљива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инвестиција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је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100 €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газдинству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Максимални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износ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подршке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за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набавку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пчеларске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опреме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амбалаже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и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прибора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је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400 €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газдинству</w:t>
            </w:r>
            <w:r w:rsidR="00F92E54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.</w:t>
            </w:r>
            <w:r w:rsidR="00F92E54" w:rsidRPr="006A5B9E">
              <w:rPr>
                <w:noProof/>
                <w:color w:val="000000" w:themeColor="text1"/>
                <w:lang w:val="sr-Latn-CS"/>
              </w:rPr>
              <w:t xml:space="preserve"> </w:t>
            </w:r>
          </w:p>
          <w:p w:rsidR="00F92E54" w:rsidRPr="00D36707" w:rsidRDefault="00832698" w:rsidP="00A26FDB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Cyrl-RS"/>
              </w:rPr>
            </w:pPr>
            <w:r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F92E54"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D36707" w:rsidRPr="00D36707">
              <w:rPr>
                <w:rFonts w:ascii="Arial" w:hAnsi="Arial" w:cs="Arial"/>
                <w:noProof/>
                <w:color w:val="000000" w:themeColor="text1"/>
                <w:lang w:val="sr-Cyrl-RS"/>
              </w:rPr>
              <w:t xml:space="preserve">појединачну или </w:t>
            </w:r>
            <w:r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организовану</w:t>
            </w:r>
            <w:r w:rsidR="00F92E54"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набавку</w:t>
            </w:r>
            <w:r w:rsidR="00F92E54"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преко</w:t>
            </w:r>
            <w:r w:rsidR="00F92E54"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Удружења</w:t>
            </w:r>
            <w:r w:rsidR="00F92E54"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пчелара</w:t>
            </w:r>
            <w:r w:rsidR="00F92E54"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максимална</w:t>
            </w:r>
            <w:r w:rsidR="00F92E54"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F92E54"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F92E54"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50% </w:t>
            </w:r>
            <w:r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вриједности</w:t>
            </w:r>
            <w:r w:rsidR="00F92E54"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инвестиција</w:t>
            </w:r>
            <w:r w:rsidR="00F94288"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(</w:t>
            </w:r>
            <w:r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F92E54"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укупан</w:t>
            </w:r>
            <w:r w:rsidR="00F92E54"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број</w:t>
            </w:r>
            <w:r w:rsidR="00F92E54"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корисника</w:t>
            </w:r>
            <w:r w:rsidR="00F92E54"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</w:t>
            </w:r>
            <w:r w:rsidR="00F92E54"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удружења</w:t>
            </w:r>
            <w:r w:rsidR="00F92E54" w:rsidRPr="00D36707">
              <w:rPr>
                <w:rFonts w:ascii="Arial" w:hAnsi="Arial" w:cs="Arial"/>
                <w:noProof/>
                <w:color w:val="000000" w:themeColor="text1"/>
                <w:lang w:val="sr-Latn-CS"/>
              </w:rPr>
              <w:t>)</w:t>
            </w:r>
            <w:r w:rsidR="00D36707">
              <w:rPr>
                <w:rFonts w:ascii="Arial" w:hAnsi="Arial" w:cs="Arial"/>
                <w:noProof/>
                <w:color w:val="000000" w:themeColor="text1"/>
                <w:lang w:val="sr-Cyrl-RS"/>
              </w:rPr>
              <w:t>.</w:t>
            </w:r>
          </w:p>
          <w:p w:rsidR="00936BE2" w:rsidRPr="006A5B9E" w:rsidRDefault="00936BE2" w:rsidP="00A2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</w:pPr>
          </w:p>
          <w:p w:rsidR="00936BE2" w:rsidRPr="006A5B9E" w:rsidRDefault="00832698" w:rsidP="00A2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Додатних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10%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остварују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жене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носиоци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пољопривредних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газдинстава</w:t>
            </w:r>
            <w:r w:rsidR="00A428F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или</w:t>
            </w:r>
            <w:r w:rsidR="00A428F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A428FA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млађи</w:t>
            </w:r>
            <w:r w:rsidR="00A428FA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од</w:t>
            </w:r>
            <w:r w:rsidR="00A428FA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40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година</w:t>
            </w:r>
            <w:r w:rsidR="00351D9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351D93"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а укупан износ подршке не може прелазити 400 еура.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</w:p>
          <w:p w:rsidR="00F92E54" w:rsidRPr="006A5B9E" w:rsidRDefault="00832698" w:rsidP="00A2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која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претходне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2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године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остварила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набавку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(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топионика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отклапача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саћа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центрифуге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дуплицатора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сублиматора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ваге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др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.)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могу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бити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корисници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средстава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ове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мјере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као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која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остварила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МПШВ</w:t>
            </w:r>
            <w:r w:rsidR="00916E2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916E2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ову</w:t>
            </w:r>
            <w:r w:rsidR="00916E2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опрему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Служба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пољопривреду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вршиће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провјеру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двоструког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финансирања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F92E54" w:rsidRPr="006A5B9E" w:rsidRDefault="00832698" w:rsidP="00A26FDB">
            <w:pPr>
              <w:spacing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реализује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крају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инвестиције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након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административне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теренске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контроле</w:t>
            </w:r>
            <w:r w:rsidR="00F92E5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1B56BE" w:rsidRPr="006A5B9E" w:rsidRDefault="00C208C5" w:rsidP="00A26FDB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ind w:left="1080"/>
              <w:jc w:val="both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Cyrl-RS"/>
              </w:rPr>
              <w:t xml:space="preserve">г)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Програм</w:t>
            </w: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4</w:t>
            </w:r>
            <w:r w:rsidR="00916E2E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: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Директна</w:t>
            </w:r>
            <w:r w:rsidR="001B56BE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подршка</w:t>
            </w:r>
            <w:r w:rsidR="001B56BE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узгајивачима</w:t>
            </w:r>
            <w:r w:rsidR="001B56BE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матица</w:t>
            </w:r>
            <w:r w:rsidR="001B56BE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и</w:t>
            </w:r>
            <w:r w:rsidR="001B56BE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пчеларима</w:t>
            </w:r>
            <w:r w:rsidR="001B56BE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у</w:t>
            </w:r>
            <w:r w:rsidR="001B56BE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органској</w:t>
            </w:r>
            <w:r w:rsidR="001B56BE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производњи</w:t>
            </w:r>
          </w:p>
          <w:p w:rsidR="001B56BE" w:rsidRPr="006A5B9E" w:rsidRDefault="00832698" w:rsidP="00A2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Пчеларска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регистрована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МПШВ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Управи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безбједност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хране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ветерину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фитосанитарне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послове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производњу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селекционисаних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матица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пчеларе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који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налазе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регистру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органских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произвођача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могу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остварити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директну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износу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300</w:t>
            </w:r>
            <w:r w:rsidR="00D80C10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€.</w:t>
            </w:r>
          </w:p>
          <w:p w:rsidR="00887344" w:rsidRPr="006A5B9E" w:rsidRDefault="00887344" w:rsidP="00A26FDB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1B56BE" w:rsidRPr="006A5B9E" w:rsidRDefault="00C208C5" w:rsidP="00A26FDB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ind w:left="1080"/>
              <w:jc w:val="both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Cyrl-RS"/>
              </w:rPr>
              <w:t xml:space="preserve">д)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Програм</w:t>
            </w:r>
            <w:r w:rsidR="00F94288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5</w:t>
            </w:r>
            <w:r w:rsidR="00916E2E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:</w:t>
            </w:r>
            <w:r w:rsidR="00F94288">
              <w:rPr>
                <w:rFonts w:ascii="Arial" w:hAnsi="Arial" w:cs="Arial"/>
                <w:b/>
                <w:bCs/>
                <w:noProof/>
                <w:color w:val="000000" w:themeColor="text1"/>
                <w:lang w:val="sr-Cyrl-R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Подршка</w:t>
            </w:r>
            <w:r w:rsidR="001B56BE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удружењима</w:t>
            </w:r>
            <w:r w:rsidR="001B56BE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пчелара</w:t>
            </w:r>
          </w:p>
          <w:p w:rsidR="000D6445" w:rsidRPr="006A5B9E" w:rsidRDefault="00832698" w:rsidP="00A2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остале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програме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који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реализују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сарадњи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удружењима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даје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организовање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едукација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предавања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одлазака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сајмове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учешћа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пројектима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др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Корисници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уз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захтјев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подносе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потребну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документацију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програмима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извјештајима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доказима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плаћању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др</w:t>
            </w:r>
            <w:r w:rsidR="001B56B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</w:p>
        </w:tc>
      </w:tr>
      <w:tr w:rsidR="00BF13F7" w:rsidRPr="00FB73F9" w:rsidTr="002E0100">
        <w:trPr>
          <w:trHeight w:val="589"/>
        </w:trPr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D6445" w:rsidRPr="006A5B9E" w:rsidRDefault="00832698" w:rsidP="00E8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lastRenderedPageBreak/>
              <w:t>Корисници</w:t>
            </w:r>
          </w:p>
        </w:tc>
        <w:tc>
          <w:tcPr>
            <w:tcW w:w="84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67A8" w:rsidRPr="006A5B9E" w:rsidRDefault="00832698" w:rsidP="00BA6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Пчелари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регистровани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Управи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безбједност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хране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ветерину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фитосанитарне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послове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Министарству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пољопривреде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шумарства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водопривреде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</w:p>
          <w:p w:rsidR="00BA67A8" w:rsidRPr="006A5B9E" w:rsidRDefault="00832698" w:rsidP="00BA6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Пчелари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који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налазе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Регистру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органских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произвођача</w:t>
            </w:r>
            <w:r w:rsidR="00E608C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Регистрована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удружења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области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пчеларства</w:t>
            </w:r>
          </w:p>
          <w:p w:rsidR="000D6445" w:rsidRPr="006A5B9E" w:rsidRDefault="000D6445" w:rsidP="00E8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BF13F7" w:rsidRPr="00FB73F9" w:rsidTr="002E0100">
        <w:trPr>
          <w:trHeight w:val="673"/>
        </w:trPr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D6445" w:rsidRPr="006A5B9E" w:rsidRDefault="00832698" w:rsidP="00E8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Начин</w:t>
            </w:r>
          </w:p>
          <w:p w:rsidR="000D6445" w:rsidRPr="006A5B9E" w:rsidRDefault="00832698" w:rsidP="00E8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плаћања</w:t>
            </w:r>
          </w:p>
        </w:tc>
        <w:tc>
          <w:tcPr>
            <w:tcW w:w="84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D6445" w:rsidRPr="006A5B9E" w:rsidRDefault="00832698" w:rsidP="00E8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Директно</w:t>
            </w:r>
            <w:r w:rsidR="00BA67A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жиро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рачун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корисника</w:t>
            </w:r>
          </w:p>
        </w:tc>
      </w:tr>
      <w:tr w:rsidR="00BF13F7" w:rsidRPr="006A5B9E" w:rsidTr="002E0100">
        <w:trPr>
          <w:trHeight w:val="511"/>
        </w:trPr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D6445" w:rsidRPr="006A5B9E" w:rsidRDefault="00832698" w:rsidP="00E8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Реализација</w:t>
            </w:r>
          </w:p>
        </w:tc>
        <w:tc>
          <w:tcPr>
            <w:tcW w:w="84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D6445" w:rsidRPr="006A5B9E" w:rsidRDefault="00832698" w:rsidP="00E8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Служба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пољопривреду</w:t>
            </w:r>
          </w:p>
        </w:tc>
      </w:tr>
      <w:tr w:rsidR="00BF13F7" w:rsidRPr="00FB73F9" w:rsidTr="002E0100">
        <w:trPr>
          <w:trHeight w:val="599"/>
        </w:trPr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D6445" w:rsidRPr="006A5B9E" w:rsidRDefault="00832698" w:rsidP="00E8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Процедура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реализације</w:t>
            </w:r>
          </w:p>
        </w:tc>
        <w:tc>
          <w:tcPr>
            <w:tcW w:w="84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D6445" w:rsidRPr="006A5B9E" w:rsidRDefault="00832698" w:rsidP="00E80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Служба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пољопривреду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ће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кроз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Јавни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позив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дефинисати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ближе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критеријуме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услове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процедуре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реализације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0D6445" w:rsidRPr="006A5B9E" w:rsidRDefault="00832698" w:rsidP="002E0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Мјера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спроводи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предвиђеног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износа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средстава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подршке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Агробуџету</w:t>
            </w:r>
            <w:r w:rsidR="002E0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BF13F7" w:rsidRPr="006A5B9E" w:rsidTr="002E0100">
        <w:trPr>
          <w:trHeight w:val="456"/>
        </w:trPr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D6445" w:rsidRPr="006A5B9E" w:rsidRDefault="00832698" w:rsidP="00E8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Надзор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контрола</w:t>
            </w:r>
          </w:p>
        </w:tc>
        <w:tc>
          <w:tcPr>
            <w:tcW w:w="84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D6445" w:rsidRPr="006A5B9E" w:rsidRDefault="00832698" w:rsidP="00E8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Секретаријат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0D644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привреду</w:t>
            </w:r>
          </w:p>
        </w:tc>
      </w:tr>
      <w:tr w:rsidR="00BF13F7" w:rsidRPr="006A5B9E" w:rsidTr="00BF13F7">
        <w:trPr>
          <w:trHeight w:val="600"/>
        </w:trPr>
        <w:tc>
          <w:tcPr>
            <w:tcW w:w="18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2E0100" w:rsidRPr="006A5B9E" w:rsidRDefault="00832698" w:rsidP="00E8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Финансијски</w:t>
            </w:r>
          </w:p>
          <w:p w:rsidR="002E0100" w:rsidRPr="006A5B9E" w:rsidRDefault="00832698" w:rsidP="00E8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план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E0100" w:rsidRPr="006A5B9E" w:rsidRDefault="00832698" w:rsidP="00E8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>Компоненте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2E0100" w:rsidRPr="006A5B9E" w:rsidRDefault="00832698" w:rsidP="00A26F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Износ</w:t>
            </w:r>
            <w:r w:rsidR="002E0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2E0100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€</w:t>
            </w:r>
          </w:p>
        </w:tc>
      </w:tr>
      <w:tr w:rsidR="00BF13F7" w:rsidRPr="006A5B9E" w:rsidTr="00BF13F7">
        <w:trPr>
          <w:trHeight w:val="690"/>
        </w:trPr>
        <w:tc>
          <w:tcPr>
            <w:tcW w:w="18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2E0100" w:rsidRPr="006A5B9E" w:rsidRDefault="002E0100" w:rsidP="00E80C6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E0100" w:rsidRPr="006A5B9E" w:rsidRDefault="00832698" w:rsidP="002E0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Набавка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пчеларске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опреме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,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прибора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,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амбалаже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и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др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.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E0100" w:rsidRPr="006A5B9E" w:rsidRDefault="002E0100" w:rsidP="00916E2E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1</w:t>
            </w:r>
            <w:r w:rsidR="00916E2E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2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.000,00</w:t>
            </w:r>
          </w:p>
        </w:tc>
      </w:tr>
      <w:tr w:rsidR="00BF13F7" w:rsidRPr="006A5B9E" w:rsidTr="00BF13F7">
        <w:trPr>
          <w:trHeight w:val="870"/>
        </w:trPr>
        <w:tc>
          <w:tcPr>
            <w:tcW w:w="18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E0100" w:rsidRPr="006A5B9E" w:rsidRDefault="002E0100" w:rsidP="00E80C6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0100" w:rsidRPr="006A5B9E" w:rsidRDefault="00832698" w:rsidP="002E0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Директна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подршка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по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кошници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5€</w:t>
            </w:r>
          </w:p>
          <w:p w:rsidR="002E0100" w:rsidRPr="006A5B9E" w:rsidRDefault="00832698" w:rsidP="002E0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Директна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подршка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органским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пчеларима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и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одгајивачима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матица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300€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0100" w:rsidRPr="006A5B9E" w:rsidRDefault="002E0100" w:rsidP="00916E2E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3</w:t>
            </w:r>
            <w:r w:rsidR="00EE4D61" w:rsidRPr="006A5B9E">
              <w:rPr>
                <w:rFonts w:ascii="Arial" w:hAnsi="Arial" w:cs="Arial"/>
                <w:b/>
                <w:noProof/>
                <w:color w:val="000000" w:themeColor="text1"/>
                <w:lang w:val="sr-Cyrl-ME"/>
              </w:rPr>
              <w:t>0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.000,00</w:t>
            </w:r>
          </w:p>
        </w:tc>
      </w:tr>
      <w:tr w:rsidR="00BF13F7" w:rsidRPr="006A5B9E" w:rsidTr="00BF13F7">
        <w:trPr>
          <w:trHeight w:val="600"/>
        </w:trPr>
        <w:tc>
          <w:tcPr>
            <w:tcW w:w="18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E0100" w:rsidRPr="006A5B9E" w:rsidRDefault="002E0100" w:rsidP="00E80C6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0100" w:rsidRPr="006A5B9E" w:rsidRDefault="00832698" w:rsidP="002E0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Програм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млади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пчелари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0100" w:rsidRPr="006A5B9E" w:rsidRDefault="002E0100" w:rsidP="00E80C6F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4.200,00</w:t>
            </w:r>
          </w:p>
        </w:tc>
      </w:tr>
      <w:tr w:rsidR="00BF13F7" w:rsidRPr="006A5B9E" w:rsidTr="00BF13F7">
        <w:trPr>
          <w:trHeight w:val="541"/>
        </w:trPr>
        <w:tc>
          <w:tcPr>
            <w:tcW w:w="18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E0100" w:rsidRPr="006A5B9E" w:rsidRDefault="002E0100" w:rsidP="00E80C6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0100" w:rsidRPr="006A5B9E" w:rsidRDefault="00832698" w:rsidP="002E0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Остало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(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едукације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одлазак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на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сајами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др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.)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0100" w:rsidRPr="006A5B9E" w:rsidRDefault="002E0100" w:rsidP="00E80C6F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1.800,00</w:t>
            </w:r>
          </w:p>
        </w:tc>
      </w:tr>
      <w:tr w:rsidR="00BF13F7" w:rsidRPr="006A5B9E" w:rsidTr="00BF13F7">
        <w:trPr>
          <w:trHeight w:val="541"/>
        </w:trPr>
        <w:tc>
          <w:tcPr>
            <w:tcW w:w="18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0100" w:rsidRPr="006A5B9E" w:rsidRDefault="002E0100" w:rsidP="00E80C6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0100" w:rsidRPr="006A5B9E" w:rsidRDefault="00832698" w:rsidP="002E01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Укупно</w:t>
            </w:r>
            <w:r w:rsidR="002E0100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: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0100" w:rsidRPr="006A5B9E" w:rsidRDefault="00EE4D61" w:rsidP="00E80C6F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Cyrl-ME"/>
              </w:rPr>
              <w:t>48</w:t>
            </w:r>
            <w:r w:rsidR="002E0100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.000,00</w:t>
            </w:r>
          </w:p>
        </w:tc>
      </w:tr>
    </w:tbl>
    <w:p w:rsidR="00DB625E" w:rsidRPr="006A5B9E" w:rsidRDefault="00DB625E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887DB8" w:rsidRPr="006A5B9E" w:rsidRDefault="00887DB8" w:rsidP="00394DB6">
      <w:pPr>
        <w:spacing w:line="240" w:lineRule="auto"/>
        <w:rPr>
          <w:noProof/>
          <w:color w:val="000000" w:themeColor="text1"/>
          <w:lang w:val="sr-Latn-CS"/>
        </w:rPr>
      </w:pPr>
    </w:p>
    <w:tbl>
      <w:tblPr>
        <w:tblpPr w:leftFromText="180" w:rightFromText="180" w:vertAnchor="text" w:horzAnchor="margin" w:tblpXSpec="center" w:tblpY="-511"/>
        <w:tblW w:w="10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503"/>
        <w:gridCol w:w="8847"/>
      </w:tblGrid>
      <w:tr w:rsidR="00DB625E" w:rsidRPr="00FB73F9" w:rsidTr="00832698">
        <w:trPr>
          <w:trHeight w:val="1110"/>
        </w:trPr>
        <w:tc>
          <w:tcPr>
            <w:tcW w:w="10350" w:type="dxa"/>
            <w:gridSpan w:val="2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:rsidR="00DB625E" w:rsidRPr="006A5B9E" w:rsidRDefault="00DB625E" w:rsidP="00394DB6">
            <w:pPr>
              <w:spacing w:line="240" w:lineRule="auto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  <w:p w:rsidR="00DB625E" w:rsidRPr="006A5B9E" w:rsidRDefault="00DB625E" w:rsidP="00394DB6">
            <w:pPr>
              <w:spacing w:line="240" w:lineRule="auto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18.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Промоција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пољопривредних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производа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и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едукација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пољопривредних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произвођача</w:t>
            </w:r>
          </w:p>
        </w:tc>
      </w:tr>
      <w:tr w:rsidR="00DB625E" w:rsidRPr="00FB73F9" w:rsidTr="00DB625E">
        <w:trPr>
          <w:trHeight w:val="1798"/>
        </w:trPr>
        <w:tc>
          <w:tcPr>
            <w:tcW w:w="1280" w:type="dxa"/>
            <w:tcBorders>
              <w:right w:val="single" w:sz="12" w:space="0" w:color="000000"/>
            </w:tcBorders>
            <w:vAlign w:val="center"/>
          </w:tcPr>
          <w:p w:rsidR="00DB625E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Разлози</w:t>
            </w:r>
            <w:r w:rsidR="00DB625E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за</w:t>
            </w:r>
            <w:r w:rsidR="00DB625E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подстицај</w:t>
            </w:r>
          </w:p>
        </w:tc>
        <w:tc>
          <w:tcPr>
            <w:tcW w:w="9070" w:type="dxa"/>
            <w:tcBorders>
              <w:left w:val="single" w:sz="12" w:space="0" w:color="000000"/>
            </w:tcBorders>
            <w:vAlign w:val="center"/>
          </w:tcPr>
          <w:p w:rsidR="00856188" w:rsidRPr="006A5B9E" w:rsidRDefault="00832698" w:rsidP="00856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општини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највећим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дијелом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усмјерена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сточарство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које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нуди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веома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разноврсну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палету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традиционалних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али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малим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серијама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Потрошачи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немају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довољно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информација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тим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производима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нарочито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туристи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други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посјетиоци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који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долазе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Црну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Гору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Произвођачи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нису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едуковани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удружују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самостално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промовишу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своје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Општина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Пљевља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препознала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значај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интезивирала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рад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организацији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финансијској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подршци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ради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боље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промоције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локалних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пољопривредних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DB625E" w:rsidRPr="006A5B9E" w:rsidRDefault="00DB625E" w:rsidP="0039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DB625E" w:rsidRPr="00FB73F9" w:rsidTr="00DB625E">
        <w:trPr>
          <w:trHeight w:val="821"/>
        </w:trPr>
        <w:tc>
          <w:tcPr>
            <w:tcW w:w="1280" w:type="dxa"/>
            <w:tcBorders>
              <w:right w:val="single" w:sz="12" w:space="0" w:color="000000"/>
            </w:tcBorders>
            <w:vAlign w:val="center"/>
          </w:tcPr>
          <w:p w:rsidR="00DB625E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Циљеви</w:t>
            </w:r>
          </w:p>
        </w:tc>
        <w:tc>
          <w:tcPr>
            <w:tcW w:w="9070" w:type="dxa"/>
            <w:tcBorders>
              <w:left w:val="single" w:sz="12" w:space="0" w:color="000000"/>
            </w:tcBorders>
            <w:vAlign w:val="center"/>
          </w:tcPr>
          <w:p w:rsidR="00856188" w:rsidRPr="006A5B9E" w:rsidRDefault="00832698" w:rsidP="00CD034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Јачање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конкурентности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путем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промоције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традиционалних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локалним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регионалним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манифестацијама</w:t>
            </w:r>
          </w:p>
          <w:p w:rsidR="00856188" w:rsidRPr="006A5B9E" w:rsidRDefault="00832698" w:rsidP="00CD034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Успостављање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јачање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везе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између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туризма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ланаца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продаје</w:t>
            </w:r>
          </w:p>
          <w:p w:rsidR="00DB625E" w:rsidRPr="006A5B9E" w:rsidRDefault="00832698" w:rsidP="00CD034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Информативне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едукативне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активности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потрошаче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квалитету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традиционалних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производа</w:t>
            </w:r>
          </w:p>
        </w:tc>
      </w:tr>
      <w:tr w:rsidR="00DB625E" w:rsidRPr="00FB73F9" w:rsidTr="00DB625E">
        <w:trPr>
          <w:trHeight w:val="1813"/>
        </w:trPr>
        <w:tc>
          <w:tcPr>
            <w:tcW w:w="1280" w:type="dxa"/>
            <w:tcBorders>
              <w:right w:val="single" w:sz="12" w:space="0" w:color="000000"/>
            </w:tcBorders>
            <w:vAlign w:val="center"/>
          </w:tcPr>
          <w:p w:rsidR="00DB625E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Опис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мјера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критеријума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подршку</w:t>
            </w:r>
          </w:p>
        </w:tc>
        <w:tc>
          <w:tcPr>
            <w:tcW w:w="9070" w:type="dxa"/>
            <w:tcBorders>
              <w:left w:val="single" w:sz="12" w:space="0" w:color="000000"/>
            </w:tcBorders>
            <w:vAlign w:val="center"/>
          </w:tcPr>
          <w:p w:rsidR="0091429A" w:rsidRPr="006A5B9E" w:rsidRDefault="0091429A" w:rsidP="0091429A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 на подршку имају газдинства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уписана у Регистар пољопривредних газдинства МПШВ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и која су измирила обавезе по основу пореза на непокретности према општини Пљевља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.</w:t>
            </w:r>
          </w:p>
          <w:p w:rsidR="00DB625E" w:rsidRPr="006A5B9E" w:rsidRDefault="00DB625E" w:rsidP="0039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856188" w:rsidRPr="006A5B9E" w:rsidRDefault="002337AB" w:rsidP="00856188">
            <w:pPr>
              <w:autoSpaceDE w:val="0"/>
              <w:autoSpaceDN w:val="0"/>
              <w:adjustRightInd w:val="0"/>
              <w:spacing w:after="0" w:line="240" w:lineRule="auto"/>
              <w:ind w:left="-54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RS"/>
              </w:rPr>
              <w:t>Л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окална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управа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финансира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организовање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традиционалних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манифестација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RS"/>
              </w:rPr>
              <w:t xml:space="preserve"> и изложби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, које имају за циљ промоцију аутохтоних производа са нашег подручја.</w:t>
            </w:r>
          </w:p>
          <w:p w:rsidR="00856188" w:rsidRPr="006A5B9E" w:rsidRDefault="00832698" w:rsidP="00856188">
            <w:pPr>
              <w:autoSpaceDE w:val="0"/>
              <w:autoSpaceDN w:val="0"/>
              <w:adjustRightInd w:val="0"/>
              <w:spacing w:after="0" w:line="240" w:lineRule="auto"/>
              <w:ind w:left="-54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Општина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организатор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манифестације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Дани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пљеваљског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сира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која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реализује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оквиру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ове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  <w:r w:rsidR="002337AB" w:rsidRPr="006A5B9E">
              <w:rPr>
                <w:rFonts w:ascii="Arial" w:eastAsia="Times New Roman" w:hAnsi="Arial" w:cs="Arial"/>
                <w:noProof/>
                <w:color w:val="000000" w:themeColor="text1"/>
                <w:lang w:val="sr-Cyrl-RS"/>
              </w:rPr>
              <w:t xml:space="preserve"> </w:t>
            </w:r>
          </w:p>
          <w:p w:rsidR="00856188" w:rsidRPr="006A5B9E" w:rsidRDefault="00832698" w:rsidP="00856188">
            <w:pPr>
              <w:autoSpaceDE w:val="0"/>
              <w:autoSpaceDN w:val="0"/>
              <w:adjustRightInd w:val="0"/>
              <w:spacing w:after="0" w:line="240" w:lineRule="auto"/>
              <w:ind w:left="-54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оквиру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ове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финансијски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подржавају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учешћа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произвођача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традиционалних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/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локалних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манифестацијама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пољопривредно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-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туристичког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карактера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локалном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регионалном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нивоу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Подржавају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удружења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области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организовању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спровођењу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оваквих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или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сличних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догађаја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даје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облику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финансирања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трошкова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излагачког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простора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смјештаја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оцјене</w:t>
            </w:r>
            <w:r w:rsidR="002D1E2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квалитета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превоза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пропагадног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материјала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сл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основу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достављених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захтјева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планова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извјештаја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доказа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плаћању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сл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  <w:r w:rsidR="00D36707">
              <w:rPr>
                <w:rFonts w:ascii="Arial" w:eastAsia="Times New Roman" w:hAnsi="Arial" w:cs="Arial"/>
                <w:noProof/>
                <w:color w:val="000000" w:themeColor="text1"/>
                <w:lang w:val="sr-Cyrl-RS"/>
              </w:rPr>
              <w:t xml:space="preserve"> Подршка износи до 50 % прихваљивих трошкова, а максимално до </w:t>
            </w:r>
            <w:r w:rsidR="00D36707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500 €</w:t>
            </w:r>
            <w:r w:rsidR="00C3791C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</w:t>
            </w:r>
            <w:r w:rsidR="00C3791C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434C31" w:rsidRPr="006A5B9E">
              <w:rPr>
                <w:rFonts w:ascii="Arial" w:eastAsia="Times New Roman" w:hAnsi="Arial" w:cs="Arial"/>
                <w:noProof/>
                <w:color w:val="000000" w:themeColor="text1"/>
                <w:lang w:val="sr-Cyrl-RS"/>
              </w:rPr>
              <w:t xml:space="preserve">једном </w:t>
            </w:r>
            <w:r w:rsidR="00D36707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апликанту </w:t>
            </w:r>
            <w:r w:rsidR="00C3791C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C3791C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току</w:t>
            </w:r>
            <w:r w:rsidR="00A6750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године</w:t>
            </w:r>
            <w:r w:rsidR="00434C3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  <w:r w:rsidR="002944F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Активности</w:t>
            </w:r>
            <w:r w:rsidR="002944F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које</w:t>
            </w:r>
            <w:r w:rsidR="002944F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не</w:t>
            </w:r>
            <w:r w:rsidR="002944F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подразумијевају</w:t>
            </w:r>
            <w:r w:rsidR="002944F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директну</w:t>
            </w:r>
            <w:r w:rsidR="002944F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промоцију</w:t>
            </w:r>
            <w:r w:rsidR="002944F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(</w:t>
            </w:r>
            <w:r w:rsidR="00EB0DE1">
              <w:rPr>
                <w:rFonts w:ascii="Arial" w:eastAsia="Times New Roman" w:hAnsi="Arial" w:cs="Arial"/>
                <w:noProof/>
                <w:color w:val="000000" w:themeColor="text1"/>
                <w:lang w:val="sr-Cyrl-RS"/>
              </w:rPr>
              <w:t xml:space="preserve">презентације,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излагање</w:t>
            </w:r>
            <w:r w:rsidR="002944F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производа</w:t>
            </w:r>
            <w:r w:rsidR="002944F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од</w:t>
            </w:r>
            <w:r w:rsidR="002944F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стране</w:t>
            </w:r>
            <w:r w:rsidR="002944F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произвођача</w:t>
            </w:r>
            <w:r w:rsidR="002944F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/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удружења</w:t>
            </w:r>
            <w:r w:rsidR="00EB0DE1">
              <w:rPr>
                <w:rFonts w:ascii="Arial" w:eastAsia="Times New Roman" w:hAnsi="Arial" w:cs="Arial"/>
                <w:noProof/>
                <w:color w:val="000000" w:themeColor="text1"/>
                <w:lang w:val="sr-Cyrl-RS"/>
              </w:rPr>
              <w:t xml:space="preserve"> и сл.</w:t>
            </w:r>
            <w:r w:rsidR="002944F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) </w:t>
            </w:r>
            <w:r w:rsidR="00434C3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неће бити</w:t>
            </w:r>
            <w:r w:rsidR="002944F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434C31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подржане.</w:t>
            </w:r>
            <w:r w:rsidR="002944F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 </w:t>
            </w:r>
            <w:r w:rsidR="00A67504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</w:p>
          <w:p w:rsidR="00856188" w:rsidRPr="006A5B9E" w:rsidRDefault="00832698" w:rsidP="00856188">
            <w:pPr>
              <w:autoSpaceDE w:val="0"/>
              <w:autoSpaceDN w:val="0"/>
              <w:adjustRightInd w:val="0"/>
              <w:spacing w:after="0" w:line="240" w:lineRule="auto"/>
              <w:ind w:left="-54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Средства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усмјерена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су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спровођење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едукација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радионица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пројеката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области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пољопривреде</w:t>
            </w:r>
            <w:r w:rsidR="0085618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DB625E" w:rsidRPr="006A5B9E" w:rsidRDefault="00DB625E" w:rsidP="00394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DB625E" w:rsidRPr="00FB73F9" w:rsidTr="00DB625E">
        <w:trPr>
          <w:trHeight w:val="753"/>
        </w:trPr>
        <w:tc>
          <w:tcPr>
            <w:tcW w:w="1280" w:type="dxa"/>
            <w:tcBorders>
              <w:right w:val="single" w:sz="12" w:space="0" w:color="000000"/>
            </w:tcBorders>
            <w:vAlign w:val="center"/>
          </w:tcPr>
          <w:p w:rsidR="00DB625E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Корисници</w:t>
            </w:r>
          </w:p>
        </w:tc>
        <w:tc>
          <w:tcPr>
            <w:tcW w:w="9070" w:type="dxa"/>
            <w:tcBorders>
              <w:left w:val="single" w:sz="12" w:space="0" w:color="000000"/>
            </w:tcBorders>
            <w:vAlign w:val="center"/>
          </w:tcPr>
          <w:p w:rsidR="00DB625E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Регистрована</w:t>
            </w:r>
            <w:r w:rsidR="00152A9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152A9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152A9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152A9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МПШВ</w:t>
            </w:r>
            <w:r w:rsidR="00152A9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Удружења</w:t>
            </w:r>
            <w:r w:rsidR="00152A9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</w:t>
            </w:r>
            <w:r w:rsidR="00152A9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области</w:t>
            </w:r>
            <w:r w:rsidR="00152A9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пољопривреде</w:t>
            </w:r>
            <w:r w:rsidR="00152A9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152A9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прераде</w:t>
            </w:r>
            <w:r w:rsidR="00152A9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локалних</w:t>
            </w:r>
            <w:r w:rsidR="00152A9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пољопривредних</w:t>
            </w:r>
            <w:r w:rsidR="00152A96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производа</w:t>
            </w:r>
          </w:p>
        </w:tc>
      </w:tr>
      <w:tr w:rsidR="00DB625E" w:rsidRPr="00FB73F9" w:rsidTr="00DB625E">
        <w:trPr>
          <w:trHeight w:val="843"/>
        </w:trPr>
        <w:tc>
          <w:tcPr>
            <w:tcW w:w="1280" w:type="dxa"/>
            <w:tcBorders>
              <w:right w:val="single" w:sz="12" w:space="0" w:color="000000"/>
            </w:tcBorders>
            <w:vAlign w:val="center"/>
          </w:tcPr>
          <w:p w:rsidR="00DB625E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Начин</w:t>
            </w:r>
          </w:p>
          <w:p w:rsidR="00DB625E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плаћања</w:t>
            </w:r>
          </w:p>
        </w:tc>
        <w:tc>
          <w:tcPr>
            <w:tcW w:w="9070" w:type="dxa"/>
            <w:tcBorders>
              <w:left w:val="single" w:sz="12" w:space="0" w:color="000000"/>
            </w:tcBorders>
            <w:vAlign w:val="center"/>
          </w:tcPr>
          <w:p w:rsidR="00DB625E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основу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достављеног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плана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,</w:t>
            </w:r>
            <w:r w:rsidR="002D1E25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програма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извјештаја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других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доказа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реализацији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плаћању</w:t>
            </w:r>
          </w:p>
          <w:p w:rsidR="00DB625E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уговорену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обавезу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или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извршену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услугу</w:t>
            </w:r>
          </w:p>
          <w:p w:rsidR="00DB625E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исплаћује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директно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жиро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-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рачун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корисника</w:t>
            </w:r>
          </w:p>
        </w:tc>
      </w:tr>
      <w:tr w:rsidR="00DB625E" w:rsidRPr="006A5B9E" w:rsidTr="00DB625E">
        <w:trPr>
          <w:trHeight w:val="636"/>
        </w:trPr>
        <w:tc>
          <w:tcPr>
            <w:tcW w:w="1280" w:type="dxa"/>
            <w:tcBorders>
              <w:right w:val="single" w:sz="12" w:space="0" w:color="000000"/>
            </w:tcBorders>
            <w:vAlign w:val="center"/>
          </w:tcPr>
          <w:p w:rsidR="00DB625E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Реализација</w:t>
            </w:r>
          </w:p>
        </w:tc>
        <w:tc>
          <w:tcPr>
            <w:tcW w:w="9070" w:type="dxa"/>
            <w:tcBorders>
              <w:left w:val="single" w:sz="12" w:space="0" w:color="000000"/>
            </w:tcBorders>
            <w:vAlign w:val="center"/>
          </w:tcPr>
          <w:p w:rsidR="00DB625E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Служба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пољопривреду</w:t>
            </w:r>
          </w:p>
        </w:tc>
      </w:tr>
      <w:tr w:rsidR="00DB625E" w:rsidRPr="00FB73F9" w:rsidTr="00DB625E">
        <w:trPr>
          <w:trHeight w:val="493"/>
        </w:trPr>
        <w:tc>
          <w:tcPr>
            <w:tcW w:w="1280" w:type="dxa"/>
            <w:tcBorders>
              <w:right w:val="single" w:sz="12" w:space="0" w:color="000000"/>
            </w:tcBorders>
            <w:vAlign w:val="center"/>
          </w:tcPr>
          <w:p w:rsidR="00DB625E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Процедура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реализације</w:t>
            </w:r>
          </w:p>
        </w:tc>
        <w:tc>
          <w:tcPr>
            <w:tcW w:w="9070" w:type="dxa"/>
            <w:tcBorders>
              <w:left w:val="single" w:sz="12" w:space="0" w:color="000000"/>
            </w:tcBorders>
            <w:vAlign w:val="center"/>
          </w:tcPr>
          <w:p w:rsidR="00DB625E" w:rsidRPr="006A5B9E" w:rsidRDefault="00832698" w:rsidP="00C3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Мјера</w:t>
            </w:r>
            <w:r w:rsidR="00991709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5E39A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спроводи</w:t>
            </w:r>
            <w:r w:rsidR="005E39A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</w:t>
            </w:r>
            <w:r w:rsidR="005E39A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краја</w:t>
            </w:r>
            <w:r w:rsidR="005E39A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202</w:t>
            </w:r>
            <w:r w:rsidR="00203569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6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године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износа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средстава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предвиђених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буџетом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DB625E" w:rsidRPr="006A5B9E" w:rsidTr="00DB625E">
        <w:trPr>
          <w:trHeight w:val="430"/>
        </w:trPr>
        <w:tc>
          <w:tcPr>
            <w:tcW w:w="1280" w:type="dxa"/>
            <w:tcBorders>
              <w:right w:val="single" w:sz="12" w:space="0" w:color="000000"/>
            </w:tcBorders>
            <w:vAlign w:val="center"/>
          </w:tcPr>
          <w:p w:rsidR="00DB625E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Надзор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контрола</w:t>
            </w:r>
          </w:p>
        </w:tc>
        <w:tc>
          <w:tcPr>
            <w:tcW w:w="9070" w:type="dxa"/>
            <w:tcBorders>
              <w:left w:val="single" w:sz="12" w:space="0" w:color="000000"/>
            </w:tcBorders>
            <w:vAlign w:val="center"/>
          </w:tcPr>
          <w:p w:rsidR="00DB625E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Секретаријат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привреду</w:t>
            </w:r>
          </w:p>
        </w:tc>
      </w:tr>
      <w:tr w:rsidR="00DB625E" w:rsidRPr="006A5B9E" w:rsidTr="00116CE1">
        <w:trPr>
          <w:trHeight w:val="493"/>
        </w:trPr>
        <w:tc>
          <w:tcPr>
            <w:tcW w:w="1280" w:type="dxa"/>
            <w:tcBorders>
              <w:right w:val="single" w:sz="12" w:space="0" w:color="000000"/>
            </w:tcBorders>
            <w:vAlign w:val="center"/>
          </w:tcPr>
          <w:p w:rsidR="00DB625E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Финансијски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план</w:t>
            </w:r>
          </w:p>
        </w:tc>
        <w:tc>
          <w:tcPr>
            <w:tcW w:w="9070" w:type="dxa"/>
            <w:tcBorders>
              <w:top w:val="nil"/>
              <w:left w:val="single" w:sz="12" w:space="0" w:color="000000"/>
              <w:bottom w:val="single" w:sz="4" w:space="0" w:color="auto"/>
            </w:tcBorders>
            <w:vAlign w:val="center"/>
          </w:tcPr>
          <w:p w:rsidR="00DB625E" w:rsidRPr="006A5B9E" w:rsidRDefault="00832698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износу</w:t>
            </w:r>
            <w:r w:rsidR="00DB625E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                                                          </w:t>
            </w:r>
            <w:r w:rsidR="003B1C0B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                             </w:t>
            </w:r>
            <w:r w:rsidR="00526D39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>9</w:t>
            </w:r>
            <w:r w:rsidR="00DB625E"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  <w:t>.000,00 €</w:t>
            </w:r>
          </w:p>
        </w:tc>
      </w:tr>
      <w:tr w:rsidR="00DB625E" w:rsidRPr="006A5B9E" w:rsidTr="00116CE1">
        <w:trPr>
          <w:trHeight w:val="279"/>
        </w:trPr>
        <w:tc>
          <w:tcPr>
            <w:tcW w:w="1280" w:type="dxa"/>
            <w:tcBorders>
              <w:right w:val="single" w:sz="12" w:space="0" w:color="000000"/>
            </w:tcBorders>
            <w:vAlign w:val="center"/>
          </w:tcPr>
          <w:p w:rsidR="00DB625E" w:rsidRPr="006A5B9E" w:rsidRDefault="00DB625E" w:rsidP="00394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9070" w:type="dxa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:rsidR="00DB625E" w:rsidRPr="006A5B9E" w:rsidRDefault="00116CE1" w:rsidP="00116C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 w:themeColor="text1"/>
                <w:lang w:val="sr-Cyrl-ME"/>
              </w:rPr>
            </w:pPr>
            <w:r w:rsidRPr="006A5B9E">
              <w:rPr>
                <w:rFonts w:ascii="Arial" w:eastAsia="Times New Roman" w:hAnsi="Arial" w:cs="Arial"/>
                <w:b/>
                <w:noProof/>
                <w:color w:val="000000" w:themeColor="text1"/>
                <w:lang w:val="sr-Cyrl-ME"/>
              </w:rPr>
              <w:t xml:space="preserve">   Укупно                                                                                                            9.000,00</w:t>
            </w:r>
          </w:p>
        </w:tc>
      </w:tr>
    </w:tbl>
    <w:p w:rsidR="001D6591" w:rsidRPr="006A5B9E" w:rsidRDefault="001D6591" w:rsidP="009D0F4D">
      <w:pPr>
        <w:spacing w:after="0" w:line="240" w:lineRule="auto"/>
        <w:rPr>
          <w:noProof/>
          <w:color w:val="000000" w:themeColor="text1"/>
          <w:lang w:val="sr-Latn-CS"/>
        </w:rPr>
      </w:pPr>
    </w:p>
    <w:tbl>
      <w:tblPr>
        <w:tblpPr w:leftFromText="180" w:rightFromText="180" w:vertAnchor="text" w:horzAnchor="margin" w:tblpXSpec="center" w:tblpY="19"/>
        <w:tblW w:w="101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146"/>
        <w:gridCol w:w="8043"/>
      </w:tblGrid>
      <w:tr w:rsidR="00786A62" w:rsidRPr="00FB73F9" w:rsidTr="00786A62">
        <w:trPr>
          <w:trHeight w:val="643"/>
        </w:trPr>
        <w:tc>
          <w:tcPr>
            <w:tcW w:w="101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6A62" w:rsidRPr="006A5B9E" w:rsidRDefault="00786A62" w:rsidP="00786A62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lastRenderedPageBreak/>
              <w:t xml:space="preserve">19.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Модернизација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пољопривредне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производње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и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задовољавање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стандарда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у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сточарској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производњи</w:t>
            </w:r>
          </w:p>
        </w:tc>
      </w:tr>
      <w:tr w:rsidR="00786A62" w:rsidRPr="00FB73F9" w:rsidTr="00786A62">
        <w:trPr>
          <w:trHeight w:val="799"/>
        </w:trPr>
        <w:tc>
          <w:tcPr>
            <w:tcW w:w="2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6A62" w:rsidRPr="006A5B9E" w:rsidRDefault="00832698" w:rsidP="00786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Разлози</w:t>
            </w:r>
            <w:r w:rsidR="00786A62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за</w:t>
            </w:r>
            <w:r w:rsidR="00786A62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подстицај</w:t>
            </w:r>
          </w:p>
        </w:tc>
        <w:tc>
          <w:tcPr>
            <w:tcW w:w="8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6A62" w:rsidRPr="006A5B9E" w:rsidRDefault="00786A62" w:rsidP="00786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  <w:p w:rsidR="00786A62" w:rsidRPr="006A5B9E" w:rsidRDefault="00832698" w:rsidP="00786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Један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од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главних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разлога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недовољне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конкурентности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пољопривредних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газдинстава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ниска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продуктивност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која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произилази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недовољне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техничке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технолошке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опремљености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Велики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број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малих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породичних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газдинстава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руралног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подручја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општине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могу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конкуришу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пројекте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МПШВ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др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због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критеријума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(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бројног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стања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сточног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фонда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опремљености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механизацијом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величине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посједа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незадовољавајућих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агроеколошких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услова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др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.)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процедура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јавним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позивима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Постојећа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опрема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газдинствима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застарјела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израубована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Новом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опремом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ће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модернизовати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производња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повећати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продуктивност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задовољити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хигијенски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стандарди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производњи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побољшати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економски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статус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самих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произвођача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786A62" w:rsidRPr="00FB73F9" w:rsidTr="00786A62">
        <w:trPr>
          <w:trHeight w:val="1221"/>
        </w:trPr>
        <w:tc>
          <w:tcPr>
            <w:tcW w:w="2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6A62" w:rsidRPr="006A5B9E" w:rsidRDefault="00832698" w:rsidP="00786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Циљеви</w:t>
            </w:r>
          </w:p>
        </w:tc>
        <w:tc>
          <w:tcPr>
            <w:tcW w:w="8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6A62" w:rsidRPr="006A5B9E" w:rsidRDefault="00832698" w:rsidP="00786A6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Модернизација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примарних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пољопривредних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произвођача</w:t>
            </w:r>
          </w:p>
          <w:p w:rsidR="00786A62" w:rsidRPr="006A5B9E" w:rsidRDefault="00832698" w:rsidP="00786A6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Побољшање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услова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муже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шталским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објектима</w:t>
            </w:r>
          </w:p>
          <w:p w:rsidR="00786A62" w:rsidRPr="006A5B9E" w:rsidRDefault="00832698" w:rsidP="00786A6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Подизање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стандарда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области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хигијене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млијека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безбједности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производа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,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као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заштита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животне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средине</w:t>
            </w:r>
          </w:p>
        </w:tc>
      </w:tr>
      <w:tr w:rsidR="00786A62" w:rsidRPr="00FB73F9" w:rsidTr="00786A62">
        <w:trPr>
          <w:trHeight w:val="677"/>
        </w:trPr>
        <w:tc>
          <w:tcPr>
            <w:tcW w:w="2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6A62" w:rsidRPr="006A5B9E" w:rsidRDefault="00832698" w:rsidP="00786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Опис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критеријума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подршку</w:t>
            </w:r>
          </w:p>
        </w:tc>
        <w:tc>
          <w:tcPr>
            <w:tcW w:w="8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1429A" w:rsidRPr="006A5B9E" w:rsidRDefault="0091429A" w:rsidP="0091429A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 на подршку имају газдинства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уписана у Регистар пољопривредних газдинства МПШВ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и која су измирила обавезе по основу пореза на непокретности према општини Пљевља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.</w:t>
            </w:r>
          </w:p>
          <w:p w:rsidR="00786A62" w:rsidRPr="006A5B9E" w:rsidRDefault="00786A62" w:rsidP="00786A62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786A62" w:rsidRPr="006A5B9E" w:rsidRDefault="00832698" w:rsidP="00786A62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Кроз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ову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подржава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:</w:t>
            </w:r>
          </w:p>
          <w:p w:rsidR="00786A62" w:rsidRPr="006A5B9E" w:rsidRDefault="00786A62" w:rsidP="00786A62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18643F" w:rsidRDefault="00786A62" w:rsidP="00786A62">
            <w:pPr>
              <w:spacing w:after="0" w:line="240" w:lineRule="auto"/>
              <w:jc w:val="both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i/>
                <w:noProof/>
                <w:color w:val="000000" w:themeColor="text1"/>
                <w:lang w:val="sr-Latn-CS"/>
              </w:rPr>
              <w:t xml:space="preserve">                  </w:t>
            </w:r>
            <w:r w:rsidR="00832698" w:rsidRPr="006A5B9E">
              <w:rPr>
                <w:rFonts w:ascii="Arial" w:hAnsi="Arial" w:cs="Arial"/>
                <w:b/>
                <w:i/>
                <w:noProof/>
                <w:color w:val="000000" w:themeColor="text1"/>
                <w:lang w:val="sr-Latn-CS"/>
              </w:rPr>
              <w:t>Компонента</w:t>
            </w:r>
            <w:r w:rsidRPr="006A5B9E">
              <w:rPr>
                <w:rFonts w:ascii="Arial" w:hAnsi="Arial" w:cs="Arial"/>
                <w:b/>
                <w:i/>
                <w:noProof/>
                <w:color w:val="000000" w:themeColor="text1"/>
                <w:lang w:val="sr-Latn-CS"/>
              </w:rPr>
              <w:t xml:space="preserve"> </w:t>
            </w:r>
            <w:r w:rsidR="003B1C0B" w:rsidRPr="006A5B9E">
              <w:rPr>
                <w:rFonts w:ascii="Arial" w:hAnsi="Arial" w:cs="Arial"/>
                <w:b/>
                <w:i/>
                <w:noProof/>
                <w:color w:val="000000" w:themeColor="text1"/>
                <w:lang w:val="sr-Latn-CS"/>
              </w:rPr>
              <w:t>I</w:t>
            </w:r>
            <w:r w:rsidRPr="006A5B9E">
              <w:rPr>
                <w:rFonts w:ascii="Arial" w:hAnsi="Arial" w:cs="Arial"/>
                <w:b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-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набавка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апарата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за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мужу</w:t>
            </w:r>
          </w:p>
          <w:p w:rsidR="00786A62" w:rsidRPr="006A5B9E" w:rsidRDefault="00786A62" w:rsidP="00786A62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</w:p>
          <w:p w:rsidR="00D36707" w:rsidRPr="0018643F" w:rsidRDefault="00832698" w:rsidP="00D36707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Висина</w:t>
            </w:r>
            <w:r w:rsidR="00786A62" w:rsidRP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подршке</w:t>
            </w:r>
            <w:r w:rsidR="00786A62" w:rsidRP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износи</w:t>
            </w:r>
            <w:r w:rsidR="00786A62" w:rsidRP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</w:t>
            </w:r>
            <w:r w:rsidR="00786A62" w:rsidRP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50% </w:t>
            </w:r>
            <w:r w:rsidRP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вриједности</w:t>
            </w:r>
            <w:r w:rsidR="00786A62" w:rsidRP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опреме</w:t>
            </w:r>
            <w:r w:rsidR="00786A62" w:rsidRP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786A62" w:rsidRP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мужу</w:t>
            </w:r>
            <w:r w:rsidR="00786A62" w:rsidRP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>,</w:t>
            </w:r>
            <w:r w:rsidR="00D36707" w:rsidRPr="0018643F">
              <w:rPr>
                <w:rFonts w:ascii="Arial" w:hAnsi="Arial" w:cs="Arial"/>
                <w:noProof/>
                <w:color w:val="000000" w:themeColor="text1"/>
                <w:lang w:val="sr-Cyrl-RS"/>
              </w:rPr>
              <w:t xml:space="preserve"> </w:t>
            </w:r>
            <w:r w:rsidRP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>а</w:t>
            </w:r>
            <w:r w:rsidR="00786A62" w:rsidRP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</w:t>
            </w:r>
            <w:r w:rsidR="00786A62" w:rsidRP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више</w:t>
            </w:r>
            <w:r w:rsidR="00786A62" w:rsidRP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457F3B" w:rsidRP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600 </w:t>
            </w:r>
            <w:r w:rsidR="00786A62" w:rsidRP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>€</w:t>
            </w:r>
            <w:r w:rsidR="00D36707" w:rsidRP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</w:p>
          <w:p w:rsidR="00D36707" w:rsidRPr="006A5B9E" w:rsidRDefault="00D36707" w:rsidP="00D36707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Додатних 10 % остварују жене носиоци пољопривредног газдинства или млађи од 40 година</w:t>
            </w:r>
            <w:r w:rsid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>, а не више од 600</w:t>
            </w:r>
            <w:r w:rsidR="0018643F">
              <w:rPr>
                <w:rFonts w:ascii="Arial" w:hAnsi="Arial" w:cs="Arial"/>
                <w:noProof/>
                <w:color w:val="000000" w:themeColor="text1"/>
                <w:lang w:val="sr-Cyrl-RS"/>
              </w:rPr>
              <w:t xml:space="preserve"> </w:t>
            </w:r>
            <w:r w:rsidR="0018643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€</w:t>
            </w:r>
            <w:r w:rsidR="0018643F">
              <w:rPr>
                <w:rFonts w:ascii="Arial" w:hAnsi="Arial" w:cs="Arial"/>
                <w:noProof/>
                <w:color w:val="000000" w:themeColor="text1"/>
                <w:lang w:val="sr-Cyrl-RS"/>
              </w:rPr>
              <w:t>.</w:t>
            </w:r>
            <w:r w:rsidR="0018643F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</w:p>
          <w:p w:rsidR="00786A62" w:rsidRPr="006A5B9E" w:rsidRDefault="00786A62" w:rsidP="00786A62">
            <w:pPr>
              <w:spacing w:after="0" w:line="240" w:lineRule="auto"/>
              <w:jc w:val="both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</w:p>
          <w:p w:rsidR="00786A62" w:rsidRPr="006A5B9E" w:rsidRDefault="00786A62" w:rsidP="00786A62">
            <w:pPr>
              <w:pStyle w:val="Default"/>
              <w:jc w:val="both"/>
              <w:rPr>
                <w:b/>
                <w:i/>
                <w:noProof/>
                <w:color w:val="000000" w:themeColor="text1"/>
                <w:lang w:val="sr-Latn-CS"/>
              </w:rPr>
            </w:pPr>
            <w:r w:rsidRPr="006A5B9E">
              <w:rPr>
                <w:b/>
                <w:i/>
                <w:noProof/>
                <w:color w:val="000000" w:themeColor="text1"/>
                <w:lang w:val="sr-Latn-CS"/>
              </w:rPr>
              <w:t xml:space="preserve">               </w:t>
            </w:r>
          </w:p>
          <w:p w:rsidR="00B86C49" w:rsidRPr="006A5B9E" w:rsidRDefault="00786A62" w:rsidP="00786A62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b/>
                <w:i/>
                <w:noProof/>
                <w:color w:val="000000" w:themeColor="text1"/>
                <w:lang w:val="sr-Latn-CS"/>
              </w:rPr>
              <w:t xml:space="preserve">                   </w:t>
            </w:r>
            <w:r w:rsidR="00832698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Компонента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3B1C0B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II</w:t>
            </w:r>
            <w:r w:rsidRPr="006A5B9E">
              <w:rPr>
                <w:b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i/>
                <w:noProof/>
                <w:color w:val="000000" w:themeColor="text1"/>
                <w:lang w:val="sr-Latn-CS"/>
              </w:rPr>
              <w:t>-</w:t>
            </w:r>
            <w:r w:rsidRPr="006A5B9E">
              <w:rPr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инвестиције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адаптацију</w:t>
            </w:r>
            <w:r w:rsidR="00D41333" w:rsidRPr="006A5B9E">
              <w:rPr>
                <w:b/>
                <w:noProof/>
                <w:color w:val="000000" w:themeColor="text1"/>
                <w:sz w:val="22"/>
                <w:szCs w:val="22"/>
                <w:lang w:val="sr-Cyrl-ME"/>
              </w:rPr>
              <w:t xml:space="preserve"> и опрему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B86C49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постојећ</w:t>
            </w:r>
            <w:r w:rsidR="00832698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их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објеката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="00832698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који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B86C49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служ</w:t>
            </w:r>
            <w:r w:rsidR="00832698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е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прераду</w:t>
            </w:r>
            <w:r w:rsidR="00B86C49" w:rsidRPr="006A5B9E">
              <w:rPr>
                <w:b/>
                <w:noProof/>
                <w:color w:val="000000" w:themeColor="text1"/>
                <w:sz w:val="22"/>
                <w:szCs w:val="22"/>
                <w:lang w:val="sr-Cyrl-RS"/>
              </w:rPr>
              <w:t>,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D41333" w:rsidRPr="006A5B9E">
              <w:rPr>
                <w:b/>
                <w:noProof/>
                <w:color w:val="000000" w:themeColor="text1"/>
                <w:sz w:val="22"/>
                <w:szCs w:val="22"/>
                <w:lang w:val="sr-Cyrl-ME"/>
              </w:rPr>
              <w:t>ч</w:t>
            </w:r>
            <w:r w:rsidR="00832698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ување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паковање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производа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из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сектора</w:t>
            </w:r>
            <w:r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b/>
                <w:noProof/>
                <w:color w:val="000000" w:themeColor="text1"/>
                <w:sz w:val="22"/>
                <w:szCs w:val="22"/>
                <w:lang w:val="sr-Latn-CS"/>
              </w:rPr>
              <w:t>мљекарства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</w:p>
          <w:p w:rsidR="00786A62" w:rsidRPr="006A5B9E" w:rsidRDefault="00B86C49" w:rsidP="00786A62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Cyrl-RS"/>
              </w:rPr>
              <w:t>Ц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иљ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Cyrl-RS"/>
              </w:rPr>
              <w:t xml:space="preserve"> ове мјере је </w:t>
            </w:r>
            <w:r w:rsidR="00786A62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модернизација</w:t>
            </w:r>
            <w:r w:rsidR="00786A62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пољопривредне</w:t>
            </w:r>
            <w:r w:rsidR="00786A62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производње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,</w:t>
            </w:r>
            <w:r w:rsidR="00786A62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достизања</w:t>
            </w:r>
            <w:r w:rsidR="00786A62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минимума</w:t>
            </w:r>
            <w:r w:rsidR="00786A62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хигијенских</w:t>
            </w:r>
            <w:r w:rsidR="00786A62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стандарда</w:t>
            </w:r>
            <w:r w:rsidR="00786A62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786A62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усвајање</w:t>
            </w:r>
            <w:r w:rsidR="00786A62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Кодекса</w:t>
            </w:r>
            <w:r w:rsidR="00786A62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добре</w:t>
            </w:r>
            <w:r w:rsidR="00786A62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пољопривредне</w:t>
            </w:r>
            <w:r w:rsidR="00786A62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праксе</w:t>
            </w:r>
            <w:r w:rsidR="00786A62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786A62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објектима</w:t>
            </w:r>
            <w:r w:rsidR="00786A62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786A62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32698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прераду</w:t>
            </w:r>
            <w:r w:rsidR="00786A62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  <w:p w:rsidR="00786A62" w:rsidRPr="006A5B9E" w:rsidRDefault="00832698" w:rsidP="00786A62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Висина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подршке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кроз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Компоненту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3B1C0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II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износи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50%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прихватљивих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трошкова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више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457F3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1</w:t>
            </w:r>
            <w:r w:rsidR="000A15D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="00457F3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000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€. </w:t>
            </w:r>
          </w:p>
          <w:p w:rsidR="00786A62" w:rsidRPr="006A5B9E" w:rsidRDefault="00832698" w:rsidP="00786A62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Додатних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10 %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остварују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жене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носиоци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пољопривредног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или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млађи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40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година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786A62" w:rsidRPr="006A5B9E" w:rsidRDefault="00832698" w:rsidP="00786A62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остваре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набавку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опреме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имају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обавезу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исту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ставе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функцију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смију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отуђити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наредних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5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година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786A62" w:rsidRPr="006A5B9E" w:rsidRDefault="00832698" w:rsidP="00786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претходне</w:t>
            </w:r>
            <w:r w:rsidR="00D4133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D41333"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3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године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остварила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исти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тип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инвестиције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могу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бити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корисници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ове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мјере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786A62" w:rsidRPr="006A5B9E" w:rsidRDefault="00832698" w:rsidP="00786A62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спроводи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основу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поднијетих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захтјева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достављене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предвиђене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документације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доказа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реализацији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мјере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теренског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обиласка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периодичне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контроле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786A62" w:rsidRPr="006A5B9E" w:rsidRDefault="00832698" w:rsidP="00786A62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могу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остварити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остварила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набавку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апарата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мужу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код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МПШВ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Служба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ће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том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основу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вршити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провјеру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двоструког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финансирања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786A62" w:rsidRPr="00FB73F9" w:rsidTr="00786A62">
        <w:trPr>
          <w:trHeight w:val="589"/>
        </w:trPr>
        <w:tc>
          <w:tcPr>
            <w:tcW w:w="2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6A62" w:rsidRPr="006A5B9E" w:rsidRDefault="00832698" w:rsidP="00786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Корисници</w:t>
            </w:r>
          </w:p>
        </w:tc>
        <w:tc>
          <w:tcPr>
            <w:tcW w:w="8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6A62" w:rsidRPr="006A5B9E" w:rsidRDefault="00832698" w:rsidP="00786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уписана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регистар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Управе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безбједност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хране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ветерину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фитосанитарне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послове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Регистар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МПШВ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786A62" w:rsidRPr="00FB73F9" w:rsidTr="00786A62">
        <w:trPr>
          <w:trHeight w:val="543"/>
        </w:trPr>
        <w:tc>
          <w:tcPr>
            <w:tcW w:w="2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6A62" w:rsidRPr="006A5B9E" w:rsidRDefault="00832698" w:rsidP="00786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lastRenderedPageBreak/>
              <w:t>Начин</w:t>
            </w:r>
          </w:p>
          <w:p w:rsidR="00786A62" w:rsidRPr="006A5B9E" w:rsidRDefault="00832698" w:rsidP="00786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плаћања</w:t>
            </w:r>
          </w:p>
        </w:tc>
        <w:tc>
          <w:tcPr>
            <w:tcW w:w="8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6A62" w:rsidRPr="006A5B9E" w:rsidRDefault="00832698" w:rsidP="00786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Директно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жиро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рачун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корисника</w:t>
            </w:r>
          </w:p>
        </w:tc>
      </w:tr>
      <w:tr w:rsidR="00786A62" w:rsidRPr="006A5B9E" w:rsidTr="00786A62">
        <w:trPr>
          <w:trHeight w:val="327"/>
        </w:trPr>
        <w:tc>
          <w:tcPr>
            <w:tcW w:w="2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6A62" w:rsidRPr="006A5B9E" w:rsidRDefault="00832698" w:rsidP="00786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Реализација</w:t>
            </w:r>
          </w:p>
        </w:tc>
        <w:tc>
          <w:tcPr>
            <w:tcW w:w="8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6A62" w:rsidRPr="006A5B9E" w:rsidRDefault="00832698" w:rsidP="00786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Служба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пољопривреду</w:t>
            </w:r>
          </w:p>
        </w:tc>
      </w:tr>
      <w:tr w:rsidR="00786A62" w:rsidRPr="00FB73F9" w:rsidTr="00786A62">
        <w:trPr>
          <w:trHeight w:val="952"/>
        </w:trPr>
        <w:tc>
          <w:tcPr>
            <w:tcW w:w="2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6A62" w:rsidRPr="006A5B9E" w:rsidRDefault="00832698" w:rsidP="00786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Процедура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реализације</w:t>
            </w:r>
          </w:p>
        </w:tc>
        <w:tc>
          <w:tcPr>
            <w:tcW w:w="8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6A62" w:rsidRPr="006A5B9E" w:rsidRDefault="00832698" w:rsidP="00786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Служба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пољопривреду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ће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кроз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Јавни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позив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дефинисати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ближе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критеријуме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услове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процедуре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786A62" w:rsidRPr="006A5B9E" w:rsidRDefault="00832698" w:rsidP="00786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спроводи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до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предвиђеног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износа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средстава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подршке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Агробуџету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D41333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202</w:t>
            </w:r>
            <w:r w:rsidR="00D41333"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6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годину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786A62" w:rsidRPr="006A5B9E" w:rsidTr="00786A62">
        <w:trPr>
          <w:trHeight w:val="363"/>
        </w:trPr>
        <w:tc>
          <w:tcPr>
            <w:tcW w:w="2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6A62" w:rsidRPr="006A5B9E" w:rsidRDefault="00832698" w:rsidP="00786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Надзор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контрола</w:t>
            </w:r>
          </w:p>
        </w:tc>
        <w:tc>
          <w:tcPr>
            <w:tcW w:w="8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6A62" w:rsidRPr="006A5B9E" w:rsidRDefault="00832698" w:rsidP="00786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Секретаријат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привреду</w:t>
            </w:r>
          </w:p>
        </w:tc>
      </w:tr>
      <w:tr w:rsidR="00786A62" w:rsidRPr="006A5B9E" w:rsidTr="00786A62">
        <w:trPr>
          <w:trHeight w:val="345"/>
        </w:trPr>
        <w:tc>
          <w:tcPr>
            <w:tcW w:w="21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86A62" w:rsidRPr="006A5B9E" w:rsidRDefault="00832698" w:rsidP="00786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Финансијски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план</w:t>
            </w:r>
          </w:p>
        </w:tc>
        <w:tc>
          <w:tcPr>
            <w:tcW w:w="8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6A62" w:rsidRPr="006A5B9E" w:rsidRDefault="00832698" w:rsidP="00786A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Износ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786A62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€</w:t>
            </w:r>
          </w:p>
        </w:tc>
      </w:tr>
      <w:tr w:rsidR="00786A62" w:rsidRPr="00FB73F9" w:rsidTr="00786A62">
        <w:trPr>
          <w:trHeight w:val="351"/>
        </w:trPr>
        <w:tc>
          <w:tcPr>
            <w:tcW w:w="214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86A62" w:rsidRPr="006A5B9E" w:rsidRDefault="00786A62" w:rsidP="00786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8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86A62" w:rsidRPr="006A5B9E" w:rsidRDefault="00832698" w:rsidP="00786A62">
            <w:pPr>
              <w:tabs>
                <w:tab w:val="left" w:pos="444"/>
                <w:tab w:val="right" w:pos="7827"/>
              </w:tabs>
              <w:spacing w:after="0" w:line="240" w:lineRule="auto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Подрска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набавку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апарата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музу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                  </w:t>
            </w:r>
            <w:r w:rsidR="00D4133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                           1</w:t>
            </w:r>
            <w:r w:rsidR="00D41333"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0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.000,00</w:t>
            </w:r>
          </w:p>
        </w:tc>
      </w:tr>
      <w:tr w:rsidR="00786A62" w:rsidRPr="00FB73F9" w:rsidTr="00786A62">
        <w:trPr>
          <w:trHeight w:val="360"/>
        </w:trPr>
        <w:tc>
          <w:tcPr>
            <w:tcW w:w="21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86A62" w:rsidRPr="006A5B9E" w:rsidRDefault="00786A62" w:rsidP="00786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8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6A62" w:rsidRPr="006A5B9E" w:rsidRDefault="00832698" w:rsidP="003B1C0B">
            <w:pPr>
              <w:tabs>
                <w:tab w:val="left" w:pos="551"/>
                <w:tab w:val="left" w:pos="7001"/>
              </w:tabs>
              <w:spacing w:after="0" w:line="240" w:lineRule="auto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Подрска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инвестицијама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адаптацију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објеката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                      </w:t>
            </w:r>
            <w:r w:rsidR="003B1C0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     </w:t>
            </w:r>
            <w:r w:rsidR="00D41333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1</w:t>
            </w:r>
            <w:r w:rsidR="00D41333"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0</w:t>
            </w:r>
            <w:r w:rsidR="003B1C0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.000,00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            </w:t>
            </w:r>
            <w:r w:rsidR="003B1C0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      </w:t>
            </w:r>
          </w:p>
        </w:tc>
      </w:tr>
      <w:tr w:rsidR="00786A62" w:rsidRPr="006A5B9E" w:rsidTr="00786A62">
        <w:trPr>
          <w:trHeight w:val="360"/>
        </w:trPr>
        <w:tc>
          <w:tcPr>
            <w:tcW w:w="21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6A62" w:rsidRPr="006A5B9E" w:rsidRDefault="00786A62" w:rsidP="00786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8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86A62" w:rsidRPr="006A5B9E" w:rsidRDefault="00D41333" w:rsidP="00786A62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2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Cyrl-ME"/>
              </w:rPr>
              <w:t>0</w:t>
            </w:r>
            <w:r w:rsidR="00786A62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.000,00</w:t>
            </w:r>
          </w:p>
        </w:tc>
      </w:tr>
    </w:tbl>
    <w:p w:rsidR="001D6591" w:rsidRPr="006A5B9E" w:rsidRDefault="001D6591" w:rsidP="009D0F4D">
      <w:pPr>
        <w:spacing w:after="0" w:line="240" w:lineRule="auto"/>
        <w:rPr>
          <w:noProof/>
          <w:color w:val="000000" w:themeColor="text1"/>
          <w:lang w:val="sr-Latn-CS"/>
        </w:rPr>
      </w:pPr>
    </w:p>
    <w:p w:rsidR="001D6591" w:rsidRPr="006A5B9E" w:rsidRDefault="001D6591" w:rsidP="009D0F4D">
      <w:pPr>
        <w:spacing w:after="0" w:line="240" w:lineRule="auto"/>
        <w:rPr>
          <w:noProof/>
          <w:color w:val="000000" w:themeColor="text1"/>
          <w:lang w:val="sr-Latn-CS"/>
        </w:rPr>
      </w:pPr>
    </w:p>
    <w:p w:rsidR="009D0F4D" w:rsidRPr="006A5B9E" w:rsidRDefault="009D0F4D" w:rsidP="009D0F4D">
      <w:pPr>
        <w:spacing w:after="0" w:line="240" w:lineRule="auto"/>
        <w:rPr>
          <w:noProof/>
          <w:color w:val="000000" w:themeColor="text1"/>
          <w:lang w:val="sr-Latn-CS"/>
        </w:rPr>
      </w:pPr>
    </w:p>
    <w:p w:rsidR="009D0F4D" w:rsidRPr="006A5B9E" w:rsidRDefault="009D0F4D" w:rsidP="009D0F4D">
      <w:pPr>
        <w:spacing w:after="0" w:line="240" w:lineRule="auto"/>
        <w:rPr>
          <w:noProof/>
          <w:color w:val="000000" w:themeColor="text1"/>
          <w:lang w:val="sr-Latn-CS"/>
        </w:rPr>
      </w:pPr>
    </w:p>
    <w:p w:rsidR="00C208C5" w:rsidRPr="006A5B9E" w:rsidRDefault="00C208C5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D47418" w:rsidRPr="006A5B9E" w:rsidRDefault="00D47418" w:rsidP="00C208C5">
      <w:pPr>
        <w:rPr>
          <w:color w:val="000000" w:themeColor="text1"/>
          <w:lang w:val="sr-Latn-CS"/>
        </w:rPr>
      </w:pPr>
    </w:p>
    <w:tbl>
      <w:tblPr>
        <w:tblpPr w:leftFromText="180" w:rightFromText="180" w:vertAnchor="text" w:horzAnchor="margin" w:tblpXSpec="center" w:tblpY="-553"/>
        <w:tblW w:w="10333" w:type="dxa"/>
        <w:tblLayout w:type="fixed"/>
        <w:tblLook w:val="0000" w:firstRow="0" w:lastRow="0" w:firstColumn="0" w:lastColumn="0" w:noHBand="0" w:noVBand="0"/>
      </w:tblPr>
      <w:tblGrid>
        <w:gridCol w:w="2062"/>
        <w:gridCol w:w="1196"/>
        <w:gridCol w:w="7075"/>
      </w:tblGrid>
      <w:tr w:rsidR="00DF200A" w:rsidRPr="00FB73F9" w:rsidTr="007653B1">
        <w:trPr>
          <w:trHeight w:val="777"/>
        </w:trPr>
        <w:tc>
          <w:tcPr>
            <w:tcW w:w="103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00A" w:rsidRPr="006A5B9E" w:rsidRDefault="00DF200A" w:rsidP="007653B1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lastRenderedPageBreak/>
              <w:t xml:space="preserve">20.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t>Подршка</w:t>
            </w: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t xml:space="preserve"> 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t>производњи</w:t>
            </w: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t>расада</w:t>
            </w: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t xml:space="preserve"> 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t>поврћа</w:t>
            </w: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t xml:space="preserve">,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t>цвијећа</w:t>
            </w: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t>и</w:t>
            </w: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sr-Latn-CS"/>
              </w:rPr>
              <w:t>љекобиља</w:t>
            </w:r>
          </w:p>
        </w:tc>
      </w:tr>
      <w:tr w:rsidR="00DF200A" w:rsidRPr="00FB73F9" w:rsidTr="007653B1">
        <w:trPr>
          <w:trHeight w:val="3747"/>
        </w:trPr>
        <w:tc>
          <w:tcPr>
            <w:tcW w:w="2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00A" w:rsidRPr="006A5B9E" w:rsidRDefault="00DF200A" w:rsidP="00765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DF200A" w:rsidRPr="006A5B9E" w:rsidRDefault="00832698" w:rsidP="00765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Разлози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подстицај</w:t>
            </w:r>
          </w:p>
        </w:tc>
        <w:tc>
          <w:tcPr>
            <w:tcW w:w="82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00A" w:rsidRPr="006A5B9E" w:rsidRDefault="00832698" w:rsidP="00491F96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1D2B2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територији</w:t>
            </w:r>
            <w:r w:rsidR="001D2B2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општине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Пљевља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заступљен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велики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број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самониклих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биљних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врста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Сакупљање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љековитог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самониклог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биља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може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буде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изузетно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исплатив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посао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знатан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извор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прихода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DF200A" w:rsidRPr="006A5B9E" w:rsidRDefault="00832698" w:rsidP="00491F96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Кроз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ову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мјеру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подржава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сакупљање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самониклог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љековитог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ароматичног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биља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(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плантажни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узгој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),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била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један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знакова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препознатљивости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општине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Имајући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виду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колико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врста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љековитог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биља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успјева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територији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наше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општине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,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постоји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потенцијална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могућност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плантажну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производњу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финансијску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добит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DF200A" w:rsidRPr="006A5B9E" w:rsidRDefault="00832698" w:rsidP="00491F96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Код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8A406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поврћа</w:t>
            </w:r>
            <w:r w:rsidR="008A406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8A406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заштићеном</w:t>
            </w:r>
            <w:r w:rsidR="008A406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простору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постоји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проблем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набавке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квалитетног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расада</w:t>
            </w:r>
            <w:r w:rsidR="008A406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повртарских</w:t>
            </w:r>
            <w:r w:rsidR="008A406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биљних</w:t>
            </w:r>
            <w:r w:rsidR="008A406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култура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="008A406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расада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поврћа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одвија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строго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контролисаним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условима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што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старту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поскупљује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сам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процес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DF200A" w:rsidRPr="006A5B9E" w:rsidRDefault="00832698" w:rsidP="00491F96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Кроз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ову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мјеру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подржава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набавка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расада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поврћа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како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локално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тржиште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обезбиједило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квалитетним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расадом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касније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приноснијим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квалитетнијим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поврћем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DF200A" w:rsidRPr="00FB73F9" w:rsidTr="007653B1">
        <w:trPr>
          <w:trHeight w:val="477"/>
        </w:trPr>
        <w:tc>
          <w:tcPr>
            <w:tcW w:w="2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00A" w:rsidRPr="006A5B9E" w:rsidRDefault="00832698" w:rsidP="00765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Циљеви</w:t>
            </w:r>
          </w:p>
        </w:tc>
        <w:tc>
          <w:tcPr>
            <w:tcW w:w="82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200A" w:rsidRPr="006A5B9E" w:rsidRDefault="00832698" w:rsidP="00491F9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Обезбијеђење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локалног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тржишта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квалитетним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расадом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поврћа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sr-Latn-CS"/>
              </w:rPr>
              <w:t>цвијећа</w:t>
            </w:r>
          </w:p>
          <w:p w:rsidR="00DF200A" w:rsidRPr="006A5B9E" w:rsidRDefault="00832698" w:rsidP="00491F9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Оснивање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удружења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сакупљача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узгајивача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љекобиља</w:t>
            </w:r>
          </w:p>
          <w:p w:rsidR="00DF200A" w:rsidRPr="006A5B9E" w:rsidRDefault="00832698" w:rsidP="00491F9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Едукација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обука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сакупљаче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самониклог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љековитог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ароматичног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биља</w:t>
            </w:r>
          </w:p>
          <w:p w:rsidR="00DF200A" w:rsidRPr="006A5B9E" w:rsidRDefault="00832698" w:rsidP="00491F9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Израда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АТЛАСА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самониклог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биља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територији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општине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Пљевља</w:t>
            </w:r>
          </w:p>
          <w:p w:rsidR="00DF200A" w:rsidRPr="006A5B9E" w:rsidRDefault="00832698" w:rsidP="00491F9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Организована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посјета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погонима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дораду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прераду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љекобиља</w:t>
            </w:r>
          </w:p>
          <w:p w:rsidR="00DF200A" w:rsidRPr="006A5B9E" w:rsidRDefault="00832698" w:rsidP="00491F9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Обезбеђење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повољних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услова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закупа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тезги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зеленој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пијаци</w:t>
            </w:r>
          </w:p>
          <w:p w:rsidR="00DF200A" w:rsidRPr="006A5B9E" w:rsidRDefault="00832698" w:rsidP="00491F9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Запошљавање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становништва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руралном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подручју</w:t>
            </w:r>
          </w:p>
        </w:tc>
      </w:tr>
      <w:tr w:rsidR="00DF200A" w:rsidRPr="00FB73F9" w:rsidTr="007653B1">
        <w:trPr>
          <w:trHeight w:val="682"/>
        </w:trPr>
        <w:tc>
          <w:tcPr>
            <w:tcW w:w="2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00A" w:rsidRPr="006A5B9E" w:rsidRDefault="00832698" w:rsidP="00765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Опис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мјере</w:t>
            </w:r>
          </w:p>
        </w:tc>
        <w:tc>
          <w:tcPr>
            <w:tcW w:w="82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05A28" w:rsidRPr="006A5B9E" w:rsidRDefault="00905A28" w:rsidP="00905A28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Cyrl-ME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 на подршку имају пољопривредна газдинства уписана у Регистар пољопривредних газдинства МПШВ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и која су измирила обавезе по основу пореза на непокретности према Општини Пљевља.</w:t>
            </w:r>
          </w:p>
          <w:p w:rsidR="00905A28" w:rsidRPr="006A5B9E" w:rsidRDefault="00905A28" w:rsidP="00905A28">
            <w:pPr>
              <w:spacing w:after="0" w:line="240" w:lineRule="auto"/>
              <w:jc w:val="both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</w:p>
          <w:p w:rsidR="00905A28" w:rsidRPr="006A5B9E" w:rsidRDefault="00905A28" w:rsidP="00905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Кроз ову мјеру  се  подржава:</w:t>
            </w:r>
          </w:p>
          <w:p w:rsidR="00905A28" w:rsidRPr="006A5B9E" w:rsidRDefault="00905A28" w:rsidP="00905A2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Набавка  расада поврћа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/цвијећа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уз  доказ о  куповини расада од регистрованог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произвођач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а,тј.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рјешење о сертификацији/регистрацији</w:t>
            </w:r>
          </w:p>
          <w:p w:rsidR="00905A28" w:rsidRPr="006A5B9E" w:rsidRDefault="00905A28" w:rsidP="00150316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,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а висина подршке износи </w:t>
            </w:r>
            <w:r w:rsidR="00150316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до 70 % вриједности расада.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Плантажни узгој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 xml:space="preserve"> медоносног,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љековитог и ароматичног биља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,а в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исина подршке износи до 50% вриједности набавке сјемена, маx 400,00 €/ха   засијане површине у складу са савременим принципима узгоја.</w:t>
            </w:r>
          </w:p>
          <w:p w:rsidR="00905A28" w:rsidRPr="006A5B9E" w:rsidRDefault="00905A28" w:rsidP="00905A28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Субвенције регистрованим пољопривредним произвођачима за коришћење тезги на зеленој пијаци до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7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0% висине закупа уз услове  и критеријуме који ће бити  дефинисани  Јавним позивом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.</w:t>
            </w:r>
          </w:p>
          <w:p w:rsidR="00905A28" w:rsidRPr="006A5B9E" w:rsidRDefault="00150316" w:rsidP="00905A2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Набавка ситне механизације,</w:t>
            </w:r>
            <w:r w:rsidR="00905A2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прикључака</w:t>
            </w:r>
            <w:r>
              <w:rPr>
                <w:rFonts w:ascii="Arial" w:eastAsia="Times New Roman" w:hAnsi="Arial" w:cs="Arial"/>
                <w:noProof/>
                <w:color w:val="000000" w:themeColor="text1"/>
                <w:lang w:val="sr-Cyrl-RS"/>
              </w:rPr>
              <w:t xml:space="preserve"> и опреме</w:t>
            </w:r>
            <w:r w:rsidR="00905A2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905A28"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за потребе расадничарске производње</w:t>
            </w:r>
            <w:r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,</w:t>
            </w:r>
            <w:r w:rsidR="00905A28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субвенција износи</w:t>
            </w:r>
            <w:r w:rsidR="00905A28"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:</w:t>
            </w:r>
          </w:p>
          <w:p w:rsidR="00905A28" w:rsidRPr="006A5B9E" w:rsidRDefault="00905A28" w:rsidP="009D5BA7">
            <w:pPr>
              <w:tabs>
                <w:tab w:val="left" w:pos="1077"/>
                <w:tab w:val="left" w:pos="1927"/>
                <w:tab w:val="left" w:pos="20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 xml:space="preserve">                           - </w:t>
            </w:r>
            <w:r w:rsidR="00C0445A"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="009D5BA7"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до </w:t>
            </w:r>
            <w:r w:rsidR="009D5BA7" w:rsidRPr="006A5B9E">
              <w:rPr>
                <w:rFonts w:ascii="Arial" w:eastAsia="Times New Roman" w:hAnsi="Arial" w:cs="Arial"/>
                <w:noProof/>
                <w:color w:val="000000" w:themeColor="text1"/>
                <w:lang w:val="sr-Cyrl-R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40%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за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инвестиције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 xml:space="preserve"> до 1.000 € вриједности  и </w:t>
            </w:r>
          </w:p>
          <w:p w:rsidR="00905A28" w:rsidRPr="006A5B9E" w:rsidRDefault="00905A28" w:rsidP="00905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 xml:space="preserve">                           </w:t>
            </w:r>
            <w:r w:rsidR="009D5BA7"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 xml:space="preserve">- до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30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%</w:t>
            </w:r>
            <w:r w:rsidR="009D5BA7"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за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инвестиције</w:t>
            </w:r>
            <w:r w:rsidR="009D5BA7"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 xml:space="preserve"> изнад 1.000 € вриједности, </w:t>
            </w:r>
            <w:r w:rsidR="00150316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а максимално 500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 xml:space="preserve"> € по једној инвестицији.</w:t>
            </w:r>
          </w:p>
          <w:p w:rsidR="00905A28" w:rsidRPr="006A5B9E" w:rsidRDefault="00905A28" w:rsidP="00905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Субвенција ће бити увећана  10% за жене носиоце газдинства или 10% за млађе од 40 година.</w:t>
            </w:r>
          </w:p>
          <w:p w:rsidR="00905A28" w:rsidRDefault="00905A28" w:rsidP="00905A28">
            <w:pPr>
              <w:spacing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Cyrl-R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 на подршку не могу остварити пољопривредна газдинства која за исти тип инвестиције  остваре подршку у текућој години код МПШВ. Служба за пољопривреду  вршиће провјеру двоструког финансирања.</w:t>
            </w:r>
            <w:r w:rsidR="00150316">
              <w:rPr>
                <w:rFonts w:ascii="Arial" w:hAnsi="Arial" w:cs="Arial"/>
                <w:noProof/>
                <w:color w:val="000000" w:themeColor="text1"/>
                <w:lang w:val="sr-Cyrl-RS"/>
              </w:rPr>
              <w:t xml:space="preserve"> </w:t>
            </w:r>
          </w:p>
          <w:p w:rsidR="00150316" w:rsidRPr="00150316" w:rsidRDefault="00150316" w:rsidP="00905A28">
            <w:pPr>
              <w:spacing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noProof/>
                <w:color w:val="000000" w:themeColor="text1"/>
                <w:lang w:val="sr-Cyrl-RS"/>
              </w:rPr>
              <w:t xml:space="preserve">Максималан износ подршке износи 600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€</w:t>
            </w:r>
            <w:r>
              <w:rPr>
                <w:rFonts w:ascii="Arial" w:eastAsia="Times New Roman" w:hAnsi="Arial" w:cs="Arial"/>
                <w:noProof/>
                <w:color w:val="000000" w:themeColor="text1"/>
                <w:lang w:val="sr-Cyrl-RS"/>
              </w:rPr>
              <w:t xml:space="preserve"> по газдинству.</w:t>
            </w:r>
          </w:p>
          <w:p w:rsidR="00905A28" w:rsidRPr="006A5B9E" w:rsidRDefault="00905A28" w:rsidP="00905A28">
            <w:pPr>
              <w:spacing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Мјера се спроводи на основу поднијетих захтјева, достављене предвиђене документације, доказа о реализацији мјере, теренског обиласка и периодичне контроле.</w:t>
            </w:r>
          </w:p>
          <w:p w:rsidR="00DF200A" w:rsidRPr="006A5B9E" w:rsidRDefault="00905A28" w:rsidP="00905A28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lastRenderedPageBreak/>
              <w:t>Пољопривредно газдинство подноси Служби за пољопривреду захтјев, (образац захтјева се може преузети у канцеларијама Службе за пољопривреду) у складу са Јавним позивом за 202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6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 године</w:t>
            </w:r>
          </w:p>
        </w:tc>
      </w:tr>
      <w:tr w:rsidR="00DF200A" w:rsidRPr="00FB73F9" w:rsidTr="007653B1">
        <w:trPr>
          <w:trHeight w:val="551"/>
        </w:trPr>
        <w:tc>
          <w:tcPr>
            <w:tcW w:w="2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00A" w:rsidRPr="006A5B9E" w:rsidRDefault="00786A62" w:rsidP="00786A62">
            <w:pPr>
              <w:autoSpaceDE w:val="0"/>
              <w:autoSpaceDN w:val="0"/>
              <w:adjustRightInd w:val="0"/>
              <w:spacing w:after="0" w:line="240" w:lineRule="auto"/>
              <w:ind w:hanging="120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lastRenderedPageBreak/>
              <w:t xml:space="preserve">   </w:t>
            </w:r>
          </w:p>
        </w:tc>
        <w:tc>
          <w:tcPr>
            <w:tcW w:w="82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00A" w:rsidRPr="006A5B9E" w:rsidRDefault="00832698" w:rsidP="00491F9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Регистрована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МПШВ</w:t>
            </w:r>
          </w:p>
        </w:tc>
      </w:tr>
      <w:tr w:rsidR="00DF200A" w:rsidRPr="00FB73F9" w:rsidTr="007653B1">
        <w:trPr>
          <w:trHeight w:val="633"/>
        </w:trPr>
        <w:tc>
          <w:tcPr>
            <w:tcW w:w="2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00A" w:rsidRPr="006A5B9E" w:rsidRDefault="00832698" w:rsidP="00765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Начин</w:t>
            </w:r>
          </w:p>
          <w:p w:rsidR="00DF200A" w:rsidRPr="006A5B9E" w:rsidRDefault="00832698" w:rsidP="00765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плаћања</w:t>
            </w:r>
          </w:p>
        </w:tc>
        <w:tc>
          <w:tcPr>
            <w:tcW w:w="82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00A" w:rsidRPr="006A5B9E" w:rsidRDefault="00832698" w:rsidP="00491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Директно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жиро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рачун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корисника</w:t>
            </w:r>
          </w:p>
        </w:tc>
      </w:tr>
      <w:tr w:rsidR="00DF200A" w:rsidRPr="006A5B9E" w:rsidTr="007653B1">
        <w:trPr>
          <w:trHeight w:val="468"/>
        </w:trPr>
        <w:tc>
          <w:tcPr>
            <w:tcW w:w="2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00A" w:rsidRPr="006A5B9E" w:rsidRDefault="00832698" w:rsidP="00765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Реализација</w:t>
            </w:r>
          </w:p>
        </w:tc>
        <w:tc>
          <w:tcPr>
            <w:tcW w:w="82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00A" w:rsidRPr="006A5B9E" w:rsidRDefault="00832698" w:rsidP="00491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Служба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пољопривреду</w:t>
            </w:r>
          </w:p>
        </w:tc>
      </w:tr>
      <w:tr w:rsidR="00DF200A" w:rsidRPr="00FB73F9" w:rsidTr="007653B1">
        <w:trPr>
          <w:trHeight w:val="1429"/>
        </w:trPr>
        <w:tc>
          <w:tcPr>
            <w:tcW w:w="2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00A" w:rsidRPr="006A5B9E" w:rsidRDefault="00DF200A" w:rsidP="00765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DF200A" w:rsidRPr="006A5B9E" w:rsidRDefault="00832698" w:rsidP="00765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Процедура</w:t>
            </w:r>
          </w:p>
          <w:p w:rsidR="00DF200A" w:rsidRPr="006A5B9E" w:rsidRDefault="00832698" w:rsidP="00765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реализације</w:t>
            </w:r>
          </w:p>
          <w:p w:rsidR="00DF200A" w:rsidRPr="006A5B9E" w:rsidRDefault="00DF200A" w:rsidP="00765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82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00A" w:rsidRPr="006A5B9E" w:rsidRDefault="00DF200A" w:rsidP="00491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DF200A" w:rsidRPr="006A5B9E" w:rsidRDefault="00832698" w:rsidP="00491F96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Служба</w:t>
            </w:r>
            <w:r w:rsidR="00DF200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DF200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пољопривреду</w:t>
            </w:r>
            <w:r w:rsidR="00DF200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ће</w:t>
            </w:r>
            <w:r w:rsidR="00DF200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кроз</w:t>
            </w:r>
            <w:r w:rsidR="00DF200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Јавни</w:t>
            </w:r>
            <w:r w:rsidR="00DF200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позив</w:t>
            </w:r>
            <w:r w:rsidR="00DF200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дефинисати</w:t>
            </w:r>
            <w:r w:rsidR="00DF200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ближе</w:t>
            </w:r>
            <w:r w:rsidR="00DF200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критеријуме</w:t>
            </w:r>
            <w:r w:rsidR="00DF200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услове</w:t>
            </w:r>
            <w:r w:rsidR="00DF200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DF200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процедуре</w:t>
            </w:r>
            <w:r w:rsidR="00DF200A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реализације</w:t>
            </w:r>
          </w:p>
          <w:p w:rsidR="00DF200A" w:rsidRPr="006A5B9E" w:rsidRDefault="00832698" w:rsidP="00491F96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спроводи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предвиђеног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средстава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подршке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Агробуџету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202</w:t>
            </w:r>
            <w:r w:rsidR="00905A28"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6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годину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DF200A" w:rsidRPr="006A5B9E" w:rsidRDefault="00DF200A" w:rsidP="00491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DF200A" w:rsidRPr="006A5B9E" w:rsidTr="007653B1">
        <w:trPr>
          <w:trHeight w:val="279"/>
        </w:trPr>
        <w:tc>
          <w:tcPr>
            <w:tcW w:w="2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00A" w:rsidRPr="006A5B9E" w:rsidRDefault="00832698" w:rsidP="00765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Надзор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контрола</w:t>
            </w:r>
          </w:p>
        </w:tc>
        <w:tc>
          <w:tcPr>
            <w:tcW w:w="82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00A" w:rsidRPr="006A5B9E" w:rsidRDefault="00832698" w:rsidP="00765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Секретаријат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привреду</w:t>
            </w:r>
          </w:p>
        </w:tc>
      </w:tr>
      <w:tr w:rsidR="00DF200A" w:rsidRPr="006A5B9E" w:rsidTr="007653B1">
        <w:trPr>
          <w:trHeight w:val="344"/>
        </w:trPr>
        <w:tc>
          <w:tcPr>
            <w:tcW w:w="206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00A" w:rsidRPr="006A5B9E" w:rsidRDefault="00832698" w:rsidP="00765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Финансијски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план</w:t>
            </w:r>
          </w:p>
        </w:tc>
        <w:tc>
          <w:tcPr>
            <w:tcW w:w="11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00A" w:rsidRPr="006A5B9E" w:rsidRDefault="00832698" w:rsidP="00765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износу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€</w:t>
            </w: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00A" w:rsidRPr="006A5B9E" w:rsidRDefault="00DF200A" w:rsidP="007653B1">
            <w:pPr>
              <w:autoSpaceDE w:val="0"/>
              <w:autoSpaceDN w:val="0"/>
              <w:adjustRightInd w:val="0"/>
              <w:spacing w:after="0" w:line="240" w:lineRule="auto"/>
              <w:ind w:left="5817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DF200A" w:rsidRPr="006A5B9E" w:rsidTr="007653B1">
        <w:trPr>
          <w:trHeight w:val="329"/>
        </w:trPr>
        <w:tc>
          <w:tcPr>
            <w:tcW w:w="206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00A" w:rsidRPr="006A5B9E" w:rsidRDefault="00DF200A" w:rsidP="00765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119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00A" w:rsidRPr="006A5B9E" w:rsidRDefault="00DF200A" w:rsidP="00765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00A" w:rsidRPr="006A5B9E" w:rsidRDefault="007B5979" w:rsidP="007653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5</w:t>
            </w:r>
            <w:r w:rsidR="00DF200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.000,00</w:t>
            </w:r>
          </w:p>
        </w:tc>
      </w:tr>
      <w:tr w:rsidR="00DF200A" w:rsidRPr="006A5B9E" w:rsidTr="007653B1">
        <w:trPr>
          <w:trHeight w:val="419"/>
        </w:trPr>
        <w:tc>
          <w:tcPr>
            <w:tcW w:w="206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00A" w:rsidRPr="006A5B9E" w:rsidRDefault="00DF200A" w:rsidP="00765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11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00A" w:rsidRPr="006A5B9E" w:rsidRDefault="00832698" w:rsidP="00765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Укупно</w:t>
            </w: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00A" w:rsidRPr="006A5B9E" w:rsidRDefault="007B5979" w:rsidP="007653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5</w:t>
            </w:r>
            <w:r w:rsidR="00DF200A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.000,00</w:t>
            </w:r>
          </w:p>
        </w:tc>
      </w:tr>
    </w:tbl>
    <w:p w:rsidR="00D47418" w:rsidRPr="006A5B9E" w:rsidRDefault="00D47418" w:rsidP="00394DB6">
      <w:pPr>
        <w:spacing w:line="240" w:lineRule="auto"/>
        <w:rPr>
          <w:noProof/>
          <w:color w:val="000000" w:themeColor="text1"/>
          <w:lang w:val="sr-Latn-CS"/>
        </w:rPr>
      </w:pPr>
    </w:p>
    <w:p w:rsidR="00D47418" w:rsidRPr="006A5B9E" w:rsidRDefault="00D47418" w:rsidP="00394DB6">
      <w:pPr>
        <w:spacing w:line="240" w:lineRule="auto"/>
        <w:rPr>
          <w:noProof/>
          <w:color w:val="000000" w:themeColor="text1"/>
          <w:lang w:val="sr-Latn-CS"/>
        </w:rPr>
      </w:pPr>
    </w:p>
    <w:tbl>
      <w:tblPr>
        <w:tblpPr w:leftFromText="180" w:rightFromText="180" w:vertAnchor="text" w:horzAnchor="page" w:tblpX="691" w:tblpY="-418"/>
        <w:tblW w:w="10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573"/>
        <w:gridCol w:w="2504"/>
        <w:gridCol w:w="6153"/>
      </w:tblGrid>
      <w:tr w:rsidR="00272EB1" w:rsidRPr="006A5B9E" w:rsidTr="00116CE1">
        <w:trPr>
          <w:trHeight w:val="546"/>
        </w:trPr>
        <w:tc>
          <w:tcPr>
            <w:tcW w:w="10230" w:type="dxa"/>
            <w:gridSpan w:val="3"/>
            <w:tcBorders>
              <w:bottom w:val="single" w:sz="12" w:space="0" w:color="000000"/>
            </w:tcBorders>
            <w:vAlign w:val="center"/>
          </w:tcPr>
          <w:p w:rsidR="00F7366A" w:rsidRPr="006A5B9E" w:rsidRDefault="00A36E53" w:rsidP="00EE4D61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lastRenderedPageBreak/>
              <w:t>21</w:t>
            </w:r>
            <w:r w:rsidR="00F7366A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.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Подршка</w:t>
            </w:r>
            <w:r w:rsidR="00F7366A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осигурању</w:t>
            </w:r>
            <w:r w:rsidR="00F7366A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пољопривредне</w:t>
            </w:r>
            <w:r w:rsidR="00F7366A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производње</w:t>
            </w:r>
          </w:p>
        </w:tc>
      </w:tr>
      <w:tr w:rsidR="00272EB1" w:rsidRPr="00FB73F9" w:rsidTr="00116CE1">
        <w:trPr>
          <w:trHeight w:val="1227"/>
        </w:trPr>
        <w:tc>
          <w:tcPr>
            <w:tcW w:w="1573" w:type="dxa"/>
            <w:tcBorders>
              <w:right w:val="single" w:sz="12" w:space="0" w:color="000000"/>
            </w:tcBorders>
            <w:vAlign w:val="center"/>
          </w:tcPr>
          <w:p w:rsidR="00F7366A" w:rsidRPr="006A5B9E" w:rsidRDefault="00832698" w:rsidP="00EE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Разлози</w:t>
            </w:r>
            <w:r w:rsidR="00F7366A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за</w:t>
            </w:r>
            <w:r w:rsidR="00F7366A"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bCs/>
                <w:noProof/>
                <w:color w:val="000000" w:themeColor="text1"/>
                <w:lang w:val="sr-Latn-CS"/>
              </w:rPr>
              <w:t>подстицај</w:t>
            </w:r>
          </w:p>
        </w:tc>
        <w:tc>
          <w:tcPr>
            <w:tcW w:w="8656" w:type="dxa"/>
            <w:gridSpan w:val="2"/>
            <w:tcBorders>
              <w:left w:val="single" w:sz="12" w:space="0" w:color="000000"/>
            </w:tcBorders>
            <w:vAlign w:val="center"/>
          </w:tcPr>
          <w:p w:rsidR="00F7366A" w:rsidRPr="006A5B9E" w:rsidRDefault="00F7366A" w:rsidP="00EE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F7366A" w:rsidRPr="006A5B9E" w:rsidRDefault="00832698" w:rsidP="00EE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Штете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пољопривредним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усјевима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сточном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фонду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другим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ресурсима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редован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пратилац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Посебно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треба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истаћи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штете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временских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непогода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оне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причињава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дивљач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често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буду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већег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обима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процијењени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износи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превазилазе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могућности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санирања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стране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произвођача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Због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тога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могу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озбиљно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угрозе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опстанак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дугорочно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одрживи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развој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тим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газдинствима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272EB1" w:rsidRPr="00FB73F9" w:rsidTr="00116CE1">
        <w:trPr>
          <w:trHeight w:val="825"/>
        </w:trPr>
        <w:tc>
          <w:tcPr>
            <w:tcW w:w="1573" w:type="dxa"/>
            <w:tcBorders>
              <w:right w:val="single" w:sz="12" w:space="0" w:color="000000"/>
            </w:tcBorders>
            <w:vAlign w:val="center"/>
          </w:tcPr>
          <w:p w:rsidR="00F7366A" w:rsidRPr="006A5B9E" w:rsidRDefault="00832698" w:rsidP="00EE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Циљеви</w:t>
            </w:r>
          </w:p>
        </w:tc>
        <w:tc>
          <w:tcPr>
            <w:tcW w:w="8656" w:type="dxa"/>
            <w:gridSpan w:val="2"/>
            <w:tcBorders>
              <w:left w:val="single" w:sz="12" w:space="0" w:color="000000"/>
            </w:tcBorders>
            <w:vAlign w:val="center"/>
          </w:tcPr>
          <w:p w:rsidR="00F7366A" w:rsidRPr="006A5B9E" w:rsidRDefault="00F7366A" w:rsidP="00EE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F7366A" w:rsidRPr="006A5B9E" w:rsidRDefault="00832698" w:rsidP="00EE4D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пољопривредним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произвођачима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осигурају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своје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усјеве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сточни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фонд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др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чиме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272EB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елиминишу</w:t>
            </w:r>
            <w:r w:rsidR="00272EB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дугорочно</w:t>
            </w:r>
            <w:r w:rsidR="00272EB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негативне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посљедице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штета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проузрокованих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природним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непогодама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другим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ванредним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догађајима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272EB1" w:rsidRPr="00FB73F9" w:rsidTr="00116CE1">
        <w:trPr>
          <w:trHeight w:val="885"/>
        </w:trPr>
        <w:tc>
          <w:tcPr>
            <w:tcW w:w="1573" w:type="dxa"/>
            <w:tcBorders>
              <w:right w:val="single" w:sz="12" w:space="0" w:color="000000"/>
            </w:tcBorders>
            <w:vAlign w:val="center"/>
          </w:tcPr>
          <w:p w:rsidR="00F7366A" w:rsidRPr="006A5B9E" w:rsidRDefault="00832698" w:rsidP="00EE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Опис</w:t>
            </w:r>
            <w:r w:rsidR="00F7366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мјера</w:t>
            </w:r>
            <w:r w:rsidR="00F7366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F7366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критеријума</w:t>
            </w:r>
            <w:r w:rsidR="00F7366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F7366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подршку</w:t>
            </w:r>
          </w:p>
        </w:tc>
        <w:tc>
          <w:tcPr>
            <w:tcW w:w="8656" w:type="dxa"/>
            <w:gridSpan w:val="2"/>
            <w:tcBorders>
              <w:left w:val="single" w:sz="12" w:space="0" w:color="000000"/>
            </w:tcBorders>
            <w:vAlign w:val="center"/>
          </w:tcPr>
          <w:p w:rsidR="00F7366A" w:rsidRPr="0018643F" w:rsidRDefault="0018643F" w:rsidP="0018643F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Cyrl-ME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 на подршку имају пољопривредна газдинства уписана у Регистар пољопривредних газдинства МПШВ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и која су измирила обавезе по основу пореза на непо</w:t>
            </w:r>
            <w:r>
              <w:rPr>
                <w:rFonts w:ascii="Arial" w:hAnsi="Arial" w:cs="Arial"/>
                <w:noProof/>
                <w:color w:val="000000" w:themeColor="text1"/>
                <w:lang w:val="sr-Cyrl-ME"/>
              </w:rPr>
              <w:t>кретности према Општини Пљевља.</w:t>
            </w:r>
          </w:p>
          <w:p w:rsidR="00F7366A" w:rsidRPr="006A5B9E" w:rsidRDefault="00832698" w:rsidP="00EE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Подршком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осигурања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ризике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пољопривреди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подстиче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одговоран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однос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према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имовини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односно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према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извору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егзистенције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пољопривредних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газдинстава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то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кроз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: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финансирање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дијела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трошкова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осигурања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штета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пољопривредним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усјевима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сточном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фонду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регистрована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F7366A" w:rsidRPr="006A5B9E" w:rsidRDefault="00832698" w:rsidP="00EE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Код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осигурања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животиња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неопходно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врше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редовни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ветеринарски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прегледи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испуњене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прописане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држање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животиња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F7366A" w:rsidRPr="006A5B9E" w:rsidRDefault="00832698" w:rsidP="00EE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Код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осигурања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усјева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плодова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неопходно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испуњене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агротехничке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добра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пракса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F7366A" w:rsidRPr="006A5B9E" w:rsidRDefault="00832698" w:rsidP="00EE4D6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осигурање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штета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пољопривредним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усјевима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сточном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фонду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др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износи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F7366A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25%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полисе</w:t>
            </w:r>
            <w:r w:rsidR="00F7366A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осигурања</w:t>
            </w:r>
            <w:r w:rsidR="00F7366A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. </w:t>
            </w:r>
          </w:p>
        </w:tc>
      </w:tr>
      <w:tr w:rsidR="00272EB1" w:rsidRPr="00FB73F9" w:rsidTr="00116CE1">
        <w:trPr>
          <w:trHeight w:val="568"/>
        </w:trPr>
        <w:tc>
          <w:tcPr>
            <w:tcW w:w="1573" w:type="dxa"/>
            <w:tcBorders>
              <w:right w:val="single" w:sz="12" w:space="0" w:color="000000"/>
            </w:tcBorders>
            <w:vAlign w:val="center"/>
          </w:tcPr>
          <w:p w:rsidR="00F7366A" w:rsidRPr="006A5B9E" w:rsidRDefault="00832698" w:rsidP="00EE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Корисници</w:t>
            </w:r>
          </w:p>
        </w:tc>
        <w:tc>
          <w:tcPr>
            <w:tcW w:w="8656" w:type="dxa"/>
            <w:gridSpan w:val="2"/>
            <w:tcBorders>
              <w:left w:val="single" w:sz="12" w:space="0" w:color="000000"/>
            </w:tcBorders>
            <w:vAlign w:val="center"/>
          </w:tcPr>
          <w:p w:rsidR="00F7366A" w:rsidRPr="006A5B9E" w:rsidRDefault="00832698" w:rsidP="00EE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Регистрована</w:t>
            </w:r>
            <w:r w:rsidR="00F7366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F7366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F7366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F7366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МПШВ</w:t>
            </w:r>
          </w:p>
        </w:tc>
      </w:tr>
      <w:tr w:rsidR="00272EB1" w:rsidRPr="00FB73F9" w:rsidTr="00116CE1">
        <w:trPr>
          <w:trHeight w:val="659"/>
        </w:trPr>
        <w:tc>
          <w:tcPr>
            <w:tcW w:w="1573" w:type="dxa"/>
            <w:tcBorders>
              <w:right w:val="single" w:sz="12" w:space="0" w:color="000000"/>
            </w:tcBorders>
            <w:vAlign w:val="center"/>
          </w:tcPr>
          <w:p w:rsidR="00F7366A" w:rsidRPr="006A5B9E" w:rsidRDefault="00832698" w:rsidP="00EE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Реализација</w:t>
            </w:r>
          </w:p>
        </w:tc>
        <w:tc>
          <w:tcPr>
            <w:tcW w:w="8656" w:type="dxa"/>
            <w:gridSpan w:val="2"/>
            <w:tcBorders>
              <w:left w:val="single" w:sz="12" w:space="0" w:color="000000"/>
            </w:tcBorders>
            <w:vAlign w:val="center"/>
          </w:tcPr>
          <w:p w:rsidR="00F7366A" w:rsidRPr="006A5B9E" w:rsidRDefault="00832698" w:rsidP="00EE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Служба</w:t>
            </w:r>
            <w:r w:rsidR="00F7366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F7366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пољопривреду</w:t>
            </w:r>
            <w:r w:rsidR="00991709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991709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сарадњи</w:t>
            </w:r>
            <w:r w:rsidR="00991709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са</w:t>
            </w:r>
            <w:r w:rsidR="00991709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осигуравајућим</w:t>
            </w:r>
            <w:r w:rsidR="00991709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друштвима</w:t>
            </w:r>
            <w:r w:rsidR="00991709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која</w:t>
            </w:r>
            <w:r w:rsidR="00991709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су</w:t>
            </w:r>
            <w:r w:rsidR="00991709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потписници</w:t>
            </w:r>
            <w:r w:rsidR="00991709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споразума</w:t>
            </w:r>
            <w:r w:rsidR="00991709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</w:t>
            </w:r>
            <w:r w:rsidR="00991709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осигурања</w:t>
            </w:r>
            <w:r w:rsidR="00991709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пољопривредних</w:t>
            </w:r>
            <w:r w:rsidR="00991709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произвођача</w:t>
            </w:r>
            <w:r w:rsidR="00991709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са</w:t>
            </w:r>
            <w:r w:rsidR="00991709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МПШВ</w:t>
            </w:r>
          </w:p>
        </w:tc>
      </w:tr>
      <w:tr w:rsidR="00272EB1" w:rsidRPr="00FB73F9" w:rsidTr="00116CE1">
        <w:trPr>
          <w:trHeight w:val="3869"/>
        </w:trPr>
        <w:tc>
          <w:tcPr>
            <w:tcW w:w="1573" w:type="dxa"/>
            <w:tcBorders>
              <w:right w:val="single" w:sz="12" w:space="0" w:color="000000"/>
            </w:tcBorders>
            <w:vAlign w:val="center"/>
          </w:tcPr>
          <w:p w:rsidR="00F7366A" w:rsidRPr="006A5B9E" w:rsidRDefault="00832698" w:rsidP="00EE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Процедура</w:t>
            </w:r>
            <w:r w:rsidR="00F7366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реализације</w:t>
            </w:r>
          </w:p>
        </w:tc>
        <w:tc>
          <w:tcPr>
            <w:tcW w:w="8656" w:type="dxa"/>
            <w:gridSpan w:val="2"/>
            <w:tcBorders>
              <w:left w:val="single" w:sz="12" w:space="0" w:color="000000"/>
            </w:tcBorders>
            <w:vAlign w:val="center"/>
          </w:tcPr>
          <w:p w:rsidR="00EE4D61" w:rsidRPr="006A5B9E" w:rsidRDefault="00EE4D61" w:rsidP="00EE4D6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color w:val="000000" w:themeColor="text1"/>
                <w:lang w:val="sr-Latn-CS"/>
              </w:rPr>
              <w:t xml:space="preserve">Пољопривредно  газдинство ће закључити уговор са осигуравајућим друштвом у складу са њиховим важећим прописима  за осигурање сточног фонда, усјева, плодова и др. По закључењу уговора са пољопривредним газдинством , осигуравајуће друштво шаље Служби за пољопривреду захтјев и полису осигурања за свако појединачно газдинство. </w:t>
            </w:r>
          </w:p>
          <w:p w:rsidR="00EE4D61" w:rsidRPr="006A5B9E" w:rsidRDefault="00EE4D61" w:rsidP="00EE4D6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color w:val="000000" w:themeColor="text1"/>
                <w:lang w:val="sr-Latn-CS"/>
              </w:rPr>
              <w:t xml:space="preserve">На основу достављене документације са пратећом фактуром Служба за пољопривреду </w:t>
            </w:r>
            <w:r w:rsidRPr="006A5B9E">
              <w:rPr>
                <w:rFonts w:ascii="Arial" w:hAnsi="Arial" w:cs="Arial"/>
                <w:bCs/>
                <w:color w:val="000000" w:themeColor="text1"/>
                <w:lang w:val="sr-Latn-CS"/>
              </w:rPr>
              <w:t>преузима обавезе суфинансирања дијела премије у износу од 25% у складу са</w:t>
            </w:r>
            <w:r w:rsidRPr="006A5B9E">
              <w:rPr>
                <w:rFonts w:ascii="Arial" w:hAnsi="Arial" w:cs="Arial"/>
                <w:color w:val="000000" w:themeColor="text1"/>
                <w:lang w:val="sr-Latn-CS"/>
              </w:rPr>
              <w:t xml:space="preserve"> Агробуџетом за 202</w:t>
            </w:r>
            <w:r w:rsidRPr="006A5B9E">
              <w:rPr>
                <w:rFonts w:ascii="Arial" w:hAnsi="Arial" w:cs="Arial"/>
                <w:color w:val="000000" w:themeColor="text1"/>
                <w:lang w:val="sr-Cyrl-ME"/>
              </w:rPr>
              <w:t>6</w:t>
            </w:r>
            <w:r w:rsidRPr="006A5B9E">
              <w:rPr>
                <w:rFonts w:ascii="Arial" w:hAnsi="Arial" w:cs="Arial"/>
                <w:color w:val="000000" w:themeColor="text1"/>
                <w:lang w:val="sr-Latn-CS"/>
              </w:rPr>
              <w:t>.годину.</w:t>
            </w:r>
          </w:p>
          <w:p w:rsidR="00EE4D61" w:rsidRPr="006A5B9E" w:rsidRDefault="00EE4D61" w:rsidP="00EE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Мјера се спроводи до предвиђеног износа средстава подршке у Агробуџету за  202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Cyrl-ME"/>
              </w:rPr>
              <w:t>6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.годину.</w:t>
            </w:r>
          </w:p>
          <w:p w:rsidR="00EE4D61" w:rsidRPr="006A5B9E" w:rsidRDefault="00EE4D61" w:rsidP="00EE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Уколико је укупан број захтјева већи од планираних буџетских средства у 202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6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 години, корисници ће бити обухваћени и исплаћени буџетом из  202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>7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.године.</w:t>
            </w:r>
          </w:p>
          <w:p w:rsidR="00EE4D61" w:rsidRPr="006A5B9E" w:rsidRDefault="00EE4D61" w:rsidP="00EE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Служба за пољопривреду ће кроз Јавни позив дефинисати ближе критеријуме, услове и процедуре реализације.</w:t>
            </w:r>
          </w:p>
          <w:p w:rsidR="00F7366A" w:rsidRPr="006A5B9E" w:rsidRDefault="00F7366A" w:rsidP="00EE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</w:tr>
      <w:tr w:rsidR="00272EB1" w:rsidRPr="006A5B9E" w:rsidTr="00116CE1">
        <w:trPr>
          <w:trHeight w:val="530"/>
        </w:trPr>
        <w:tc>
          <w:tcPr>
            <w:tcW w:w="1573" w:type="dxa"/>
            <w:tcBorders>
              <w:right w:val="single" w:sz="12" w:space="0" w:color="000000"/>
            </w:tcBorders>
            <w:vAlign w:val="center"/>
          </w:tcPr>
          <w:p w:rsidR="00F7366A" w:rsidRPr="006A5B9E" w:rsidRDefault="00832698" w:rsidP="00EE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Надзор</w:t>
            </w:r>
            <w:r w:rsidR="00F7366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</w:t>
            </w:r>
            <w:r w:rsidR="00F7366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контрола</w:t>
            </w:r>
          </w:p>
        </w:tc>
        <w:tc>
          <w:tcPr>
            <w:tcW w:w="8656" w:type="dxa"/>
            <w:gridSpan w:val="2"/>
            <w:tcBorders>
              <w:left w:val="single" w:sz="12" w:space="0" w:color="000000"/>
            </w:tcBorders>
            <w:vAlign w:val="center"/>
          </w:tcPr>
          <w:p w:rsidR="00F7366A" w:rsidRPr="006A5B9E" w:rsidRDefault="00832698" w:rsidP="00EE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Секретаријат</w:t>
            </w:r>
            <w:r w:rsidR="00F7366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за</w:t>
            </w:r>
            <w:r w:rsidR="00F7366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привреду</w:t>
            </w:r>
          </w:p>
        </w:tc>
      </w:tr>
      <w:tr w:rsidR="00272EB1" w:rsidRPr="006A5B9E" w:rsidTr="00116CE1">
        <w:trPr>
          <w:trHeight w:val="373"/>
        </w:trPr>
        <w:tc>
          <w:tcPr>
            <w:tcW w:w="1573" w:type="dxa"/>
            <w:vMerge w:val="restart"/>
            <w:tcBorders>
              <w:right w:val="single" w:sz="12" w:space="0" w:color="000000"/>
            </w:tcBorders>
            <w:vAlign w:val="center"/>
          </w:tcPr>
          <w:p w:rsidR="00F7366A" w:rsidRPr="006A5B9E" w:rsidRDefault="00832698" w:rsidP="00EE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Финансијски</w:t>
            </w:r>
          </w:p>
          <w:p w:rsidR="00F7366A" w:rsidRPr="006A5B9E" w:rsidRDefault="00832698" w:rsidP="00EE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План</w:t>
            </w:r>
          </w:p>
        </w:tc>
        <w:tc>
          <w:tcPr>
            <w:tcW w:w="250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7366A" w:rsidRPr="006A5B9E" w:rsidRDefault="00832698" w:rsidP="00EE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F7366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F7366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износу</w:t>
            </w:r>
          </w:p>
        </w:tc>
        <w:tc>
          <w:tcPr>
            <w:tcW w:w="6151" w:type="dxa"/>
            <w:tcBorders>
              <w:left w:val="single" w:sz="12" w:space="0" w:color="000000"/>
            </w:tcBorders>
          </w:tcPr>
          <w:p w:rsidR="00F7366A" w:rsidRPr="006A5B9E" w:rsidRDefault="00F7366A" w:rsidP="00EE4D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color w:val="000000" w:themeColor="text1"/>
                <w:lang w:val="sr-Latn-CS"/>
              </w:rPr>
            </w:pPr>
          </w:p>
          <w:p w:rsidR="00F7366A" w:rsidRPr="006A5B9E" w:rsidRDefault="00832698" w:rsidP="00EE4D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Износ</w:t>
            </w:r>
            <w:r w:rsidR="00F7366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>у</w:t>
            </w:r>
            <w:r w:rsidR="00F7366A" w:rsidRPr="006A5B9E"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  <w:t xml:space="preserve"> €</w:t>
            </w:r>
          </w:p>
        </w:tc>
      </w:tr>
      <w:tr w:rsidR="00272EB1" w:rsidRPr="006A5B9E" w:rsidTr="00116CE1">
        <w:trPr>
          <w:trHeight w:val="156"/>
        </w:trPr>
        <w:tc>
          <w:tcPr>
            <w:tcW w:w="1573" w:type="dxa"/>
            <w:vMerge/>
            <w:tcBorders>
              <w:right w:val="single" w:sz="12" w:space="0" w:color="000000"/>
            </w:tcBorders>
            <w:vAlign w:val="center"/>
          </w:tcPr>
          <w:p w:rsidR="00F7366A" w:rsidRPr="006A5B9E" w:rsidRDefault="00F7366A" w:rsidP="00EE4D61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250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7366A" w:rsidRPr="006A5B9E" w:rsidRDefault="00F7366A" w:rsidP="00EE4D61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6151" w:type="dxa"/>
            <w:tcBorders>
              <w:left w:val="single" w:sz="12" w:space="0" w:color="000000"/>
            </w:tcBorders>
          </w:tcPr>
          <w:p w:rsidR="00F7366A" w:rsidRPr="006A5B9E" w:rsidRDefault="00F7366A" w:rsidP="00EE4D61">
            <w:pPr>
              <w:spacing w:after="0" w:line="240" w:lineRule="auto"/>
              <w:jc w:val="right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F7366A" w:rsidRPr="006A5B9E" w:rsidRDefault="00680BD4" w:rsidP="00EE4D61">
            <w:pPr>
              <w:spacing w:after="0" w:line="240" w:lineRule="auto"/>
              <w:jc w:val="right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20</w:t>
            </w:r>
            <w:r w:rsidR="00F7366A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.000,00</w:t>
            </w:r>
          </w:p>
        </w:tc>
      </w:tr>
      <w:tr w:rsidR="00272EB1" w:rsidRPr="006A5B9E" w:rsidTr="00116CE1">
        <w:trPr>
          <w:trHeight w:val="546"/>
        </w:trPr>
        <w:tc>
          <w:tcPr>
            <w:tcW w:w="1573" w:type="dxa"/>
            <w:vMerge/>
            <w:tcBorders>
              <w:right w:val="single" w:sz="12" w:space="0" w:color="000000"/>
            </w:tcBorders>
            <w:vAlign w:val="center"/>
          </w:tcPr>
          <w:p w:rsidR="00F7366A" w:rsidRPr="006A5B9E" w:rsidRDefault="00F7366A" w:rsidP="00EE4D61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2504" w:type="dxa"/>
            <w:tcBorders>
              <w:left w:val="single" w:sz="12" w:space="0" w:color="000000"/>
              <w:right w:val="single" w:sz="12" w:space="0" w:color="000000"/>
            </w:tcBorders>
          </w:tcPr>
          <w:p w:rsidR="00F7366A" w:rsidRPr="006A5B9E" w:rsidRDefault="00832698" w:rsidP="00EE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sr-Latn-CS"/>
              </w:rPr>
              <w:t>Укупно</w:t>
            </w:r>
          </w:p>
        </w:tc>
        <w:tc>
          <w:tcPr>
            <w:tcW w:w="6151" w:type="dxa"/>
            <w:tcBorders>
              <w:left w:val="single" w:sz="12" w:space="0" w:color="000000"/>
            </w:tcBorders>
          </w:tcPr>
          <w:p w:rsidR="00F7366A" w:rsidRPr="006A5B9E" w:rsidRDefault="00F7366A" w:rsidP="00EE4D61">
            <w:pPr>
              <w:spacing w:after="0" w:line="240" w:lineRule="auto"/>
              <w:jc w:val="right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F7366A" w:rsidRPr="006A5B9E" w:rsidRDefault="00680BD4" w:rsidP="00EE4D61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20</w:t>
            </w:r>
            <w:r w:rsidR="00F7366A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.000,00</w:t>
            </w:r>
          </w:p>
        </w:tc>
      </w:tr>
    </w:tbl>
    <w:p w:rsidR="007466CF" w:rsidRPr="006A5B9E" w:rsidRDefault="007466CF" w:rsidP="00394DB6">
      <w:pPr>
        <w:spacing w:line="240" w:lineRule="auto"/>
        <w:rPr>
          <w:noProof/>
          <w:color w:val="000000" w:themeColor="text1"/>
          <w:lang w:val="sr-Latn-CS"/>
        </w:rPr>
      </w:pPr>
    </w:p>
    <w:tbl>
      <w:tblPr>
        <w:tblpPr w:leftFromText="180" w:rightFromText="180" w:vertAnchor="text" w:horzAnchor="margin" w:tblpX="-568" w:tblpY="-547"/>
        <w:tblW w:w="102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206"/>
        <w:gridCol w:w="2352"/>
        <w:gridCol w:w="5663"/>
      </w:tblGrid>
      <w:tr w:rsidR="004D439D" w:rsidRPr="006A5B9E" w:rsidTr="00F641E2">
        <w:trPr>
          <w:trHeight w:val="544"/>
        </w:trPr>
        <w:tc>
          <w:tcPr>
            <w:tcW w:w="102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C73C3" w:rsidRPr="006A5B9E" w:rsidRDefault="004C73C3" w:rsidP="000B3F78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  <w:p w:rsidR="001B2099" w:rsidRPr="006A5B9E" w:rsidRDefault="00A36E53" w:rsidP="000B3F78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22</w:t>
            </w:r>
            <w:r w:rsidR="001B2099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.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Подршка</w:t>
            </w:r>
            <w:r w:rsidR="001B2099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програму</w:t>
            </w:r>
            <w:r w:rsidR="001B2099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унапријеђења</w:t>
            </w:r>
            <w:r w:rsidR="001B2099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sr-Latn-CS"/>
              </w:rPr>
              <w:t>сточарства</w:t>
            </w:r>
          </w:p>
          <w:p w:rsidR="001B2099" w:rsidRPr="006A5B9E" w:rsidRDefault="001B2099" w:rsidP="000B3F78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000000" w:themeColor="text1"/>
                <w:w w:val="150"/>
                <w:lang w:val="sr-Latn-CS"/>
              </w:rPr>
            </w:pPr>
          </w:p>
        </w:tc>
      </w:tr>
      <w:tr w:rsidR="004D439D" w:rsidRPr="00FB73F9" w:rsidTr="000B3F78">
        <w:trPr>
          <w:trHeight w:val="1423"/>
        </w:trPr>
        <w:tc>
          <w:tcPr>
            <w:tcW w:w="2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099" w:rsidRPr="006A5B9E" w:rsidRDefault="00832698" w:rsidP="000B3F78">
            <w:pPr>
              <w:pStyle w:val="Default"/>
              <w:jc w:val="center"/>
              <w:rPr>
                <w:bCs/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bCs/>
                <w:noProof/>
                <w:color w:val="000000" w:themeColor="text1"/>
                <w:sz w:val="22"/>
                <w:szCs w:val="22"/>
                <w:lang w:val="sr-Latn-CS"/>
              </w:rPr>
              <w:t>Разлози</w:t>
            </w:r>
            <w:r w:rsidR="001B2099" w:rsidRPr="006A5B9E">
              <w:rPr>
                <w:bCs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bCs/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1B2099" w:rsidRPr="006A5B9E">
              <w:rPr>
                <w:bCs/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bCs/>
                <w:noProof/>
                <w:color w:val="000000" w:themeColor="text1"/>
                <w:sz w:val="22"/>
                <w:szCs w:val="22"/>
                <w:lang w:val="sr-Latn-CS"/>
              </w:rPr>
              <w:t>подстицај</w:t>
            </w:r>
          </w:p>
        </w:tc>
        <w:tc>
          <w:tcPr>
            <w:tcW w:w="80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72E9C" w:rsidRPr="006A5B9E" w:rsidRDefault="00B72E9C" w:rsidP="000B3F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5F5F1B" w:rsidRPr="006A5B9E" w:rsidRDefault="00832698" w:rsidP="000B3F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Специфични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природни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услови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нарочито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начин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коришћења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пољопривредних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површина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простору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општине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Пљевља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опредијелили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сточарство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, (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првенствено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говедарство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овчарство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)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као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водећу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најважнију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грану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Укупан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број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грла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говеди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око</w:t>
            </w:r>
            <w:r w:rsidR="00820A5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8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000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оваца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око</w:t>
            </w:r>
            <w:r w:rsidR="00820A5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20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.000</w:t>
            </w:r>
            <w:r w:rsidR="00156E47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(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подацима</w:t>
            </w:r>
            <w:r w:rsidR="00F2392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Управе</w:t>
            </w:r>
            <w:r w:rsidR="00F2392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F2392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BD7FB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статисти</w:t>
            </w:r>
            <w:r w:rsidR="00F2392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820A5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2024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години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)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Говеда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овце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гаје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око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8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0 %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пољопривредних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газдинстава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општини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</w:p>
          <w:p w:rsidR="001B2099" w:rsidRPr="006A5B9E" w:rsidRDefault="00832698" w:rsidP="000B3F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Структура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фарми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неповољна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постоје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велики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неискоришћени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потенцијали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њихово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укрупњавање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унапрјеђивање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генетског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потенцијала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кроз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постепено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повећавање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учешћа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продуктивнијих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раса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укупној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популацији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повећање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броја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грла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пољопривредним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газдинствима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Све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већа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конкуренција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домаћем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међународном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тржишту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захтјева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већу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продуктивност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односсно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већу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производњу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јединици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/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грлу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што</w:t>
            </w:r>
            <w:r w:rsidR="005368D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5368D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</w:t>
            </w:r>
            <w:r w:rsidR="005368D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може</w:t>
            </w:r>
            <w:r w:rsidR="005368D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постићи</w:t>
            </w:r>
            <w:r w:rsidR="005368D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без</w:t>
            </w:r>
            <w:r w:rsidR="005368D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додатне</w:t>
            </w:r>
            <w:r w:rsidR="005368D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подршке</w:t>
            </w:r>
            <w:r w:rsidR="005368D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буџета</w:t>
            </w:r>
            <w:r w:rsidR="005368D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државе</w:t>
            </w:r>
            <w:r w:rsidR="005368D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5368D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општина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5F5F1B" w:rsidRPr="006A5B9E" w:rsidRDefault="00832698" w:rsidP="000B3F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обзиром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произвођачи</w:t>
            </w:r>
            <w:r w:rsidR="00E1133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</w:t>
            </w:r>
            <w:r w:rsidR="00E1133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подручја</w:t>
            </w:r>
            <w:r w:rsidR="00E1133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општине</w:t>
            </w:r>
            <w:r w:rsidR="00157CA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Пљевља</w:t>
            </w:r>
            <w:r w:rsidR="00157CA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довољној</w:t>
            </w:r>
            <w:r w:rsidR="00157CA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мјери</w:t>
            </w:r>
            <w:r w:rsidR="00157CA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</w:t>
            </w:r>
            <w:r w:rsidR="00157CA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користе</w:t>
            </w:r>
            <w:r w:rsidR="00157CA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компаративне</w:t>
            </w:r>
            <w:r w:rsidR="00157CA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предности</w:t>
            </w:r>
            <w:r w:rsidR="00157CA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узгоја</w:t>
            </w:r>
            <w:r w:rsidR="00E1133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висококвалитетног</w:t>
            </w:r>
            <w:r w:rsidR="00157CA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приплодног</w:t>
            </w:r>
            <w:r w:rsidR="00157CA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подмладка</w:t>
            </w:r>
            <w:r w:rsidR="00157CA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това</w:t>
            </w:r>
            <w:r w:rsidR="00E1133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јунади</w:t>
            </w:r>
            <w:r w:rsidR="00E1133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бикова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волова</w:t>
            </w:r>
            <w:r w:rsidR="00E1133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157CA6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узгоја</w:t>
            </w:r>
            <w:r w:rsidR="00E1133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оваца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кроз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ову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мјеру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подржаће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укључивање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што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већег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броја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пољопривредних</w:t>
            </w:r>
            <w:r w:rsidR="00E1133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газдинстава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набројане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видове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пољопривредне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</w:p>
          <w:p w:rsidR="001B2099" w:rsidRPr="006A5B9E" w:rsidRDefault="00832698" w:rsidP="000B3F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Такође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,</w:t>
            </w:r>
            <w:r w:rsidR="00E1133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значајан</w:t>
            </w:r>
            <w:r w:rsidR="00E1133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производни</w:t>
            </w:r>
            <w:r w:rsidR="00E1133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потенцијал</w:t>
            </w:r>
            <w:r w:rsidR="00E1133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E1133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извор</w:t>
            </w:r>
            <w:r w:rsidR="00E1133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прихода</w:t>
            </w:r>
            <w:r w:rsidR="00E1133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појединих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газдинстава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представља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узгој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свиња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(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углавном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приплодних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крмача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)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кока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носиља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што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значаја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снабдијевање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локалног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тржишта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квалитетним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свињским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месом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свјежим</w:t>
            </w:r>
            <w:r w:rsidR="00156E47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јајима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домаћих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фарми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Ни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овај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сегмент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производње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није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могуће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унаприједити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без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подршке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агробуџетских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средстава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Општине</w:t>
            </w:r>
            <w:r w:rsidR="005F5F1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4D439D" w:rsidRPr="00FB73F9" w:rsidTr="000B3F78">
        <w:trPr>
          <w:trHeight w:val="804"/>
        </w:trPr>
        <w:tc>
          <w:tcPr>
            <w:tcW w:w="2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099" w:rsidRPr="006A5B9E" w:rsidRDefault="00832698" w:rsidP="000B3F78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Циљеви</w:t>
            </w:r>
          </w:p>
        </w:tc>
        <w:tc>
          <w:tcPr>
            <w:tcW w:w="80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B2099" w:rsidRPr="006A5B9E" w:rsidRDefault="001B2099" w:rsidP="000B3F78">
            <w:pPr>
              <w:pStyle w:val="Default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  <w:p w:rsidR="001B2099" w:rsidRPr="006A5B9E" w:rsidRDefault="00832698" w:rsidP="000B3F78">
            <w:pPr>
              <w:pStyle w:val="Default"/>
              <w:numPr>
                <w:ilvl w:val="0"/>
                <w:numId w:val="7"/>
              </w:numPr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Подизање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конкурентности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сточарске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производње</w:t>
            </w:r>
          </w:p>
          <w:p w:rsidR="001B2099" w:rsidRPr="006A5B9E" w:rsidRDefault="00832698" w:rsidP="000B3F78">
            <w:pPr>
              <w:pStyle w:val="Default"/>
              <w:numPr>
                <w:ilvl w:val="0"/>
                <w:numId w:val="7"/>
              </w:numPr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Повећање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генетског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потенцијала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промјена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старосне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структуре</w:t>
            </w:r>
          </w:p>
          <w:p w:rsidR="001B2099" w:rsidRPr="006A5B9E" w:rsidRDefault="00832698" w:rsidP="000B3F78">
            <w:pPr>
              <w:pStyle w:val="Default"/>
              <w:numPr>
                <w:ilvl w:val="0"/>
                <w:numId w:val="7"/>
              </w:numPr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Искоришћеност</w:t>
            </w:r>
            <w:r w:rsidR="00B556A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пољопривредних</w:t>
            </w:r>
            <w:r w:rsidR="00B556A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ресурса</w:t>
            </w:r>
            <w:r w:rsidR="00B556A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(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ливада</w:t>
            </w:r>
            <w:r w:rsidR="00B556A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пашњака</w:t>
            </w:r>
            <w:r w:rsidR="00B556A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B556A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ораница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)</w:t>
            </w:r>
          </w:p>
          <w:p w:rsidR="001B2099" w:rsidRPr="006A5B9E" w:rsidRDefault="00832698" w:rsidP="000B3F78">
            <w:pPr>
              <w:pStyle w:val="Default"/>
              <w:numPr>
                <w:ilvl w:val="0"/>
                <w:numId w:val="7"/>
              </w:numPr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Јачање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веза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између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примарне</w:t>
            </w:r>
            <w:r w:rsidR="00B556A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производње</w:t>
            </w:r>
            <w:r w:rsidR="00B556A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B556A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прераде</w:t>
            </w:r>
            <w:r w:rsidR="00B556A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производа</w:t>
            </w:r>
          </w:p>
          <w:p w:rsidR="001B2099" w:rsidRPr="006A5B9E" w:rsidRDefault="00832698" w:rsidP="000B3F78">
            <w:pPr>
              <w:pStyle w:val="Default"/>
              <w:numPr>
                <w:ilvl w:val="0"/>
                <w:numId w:val="7"/>
              </w:numPr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Подизање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стандарда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руралним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подручјима</w:t>
            </w:r>
            <w:r w:rsidR="00B556A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кроз</w:t>
            </w:r>
            <w:r w:rsidR="00B556A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повећање</w:t>
            </w:r>
            <w:r w:rsidR="00B556A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прихода</w:t>
            </w:r>
          </w:p>
          <w:p w:rsidR="00B556AC" w:rsidRPr="006A5B9E" w:rsidRDefault="00832698" w:rsidP="000B3F78">
            <w:pPr>
              <w:pStyle w:val="Default"/>
              <w:numPr>
                <w:ilvl w:val="0"/>
                <w:numId w:val="7"/>
              </w:numPr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Обезбјеђивање</w:t>
            </w:r>
            <w:r w:rsidR="00B556A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локалног</w:t>
            </w:r>
            <w:r w:rsidR="00B556A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тржишта</w:t>
            </w:r>
            <w:r w:rsidR="00B556A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домаћим</w:t>
            </w:r>
            <w:r w:rsidR="00B556A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прехрамбеним</w:t>
            </w:r>
            <w:r w:rsidR="00B556A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производима</w:t>
            </w:r>
            <w:r w:rsidR="00B556A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B556A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сировинама</w:t>
            </w:r>
            <w:r w:rsidR="00B556A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анималног</w:t>
            </w:r>
            <w:r w:rsidR="00B556A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поријекла</w:t>
            </w:r>
            <w:r w:rsidR="00B556AC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</w:p>
          <w:p w:rsidR="00811F65" w:rsidRPr="006A5B9E" w:rsidRDefault="00811F65" w:rsidP="000B3F78">
            <w:pPr>
              <w:pStyle w:val="Default"/>
              <w:ind w:left="1080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4D439D" w:rsidRPr="00FB73F9" w:rsidTr="000B3F78">
        <w:trPr>
          <w:trHeight w:val="827"/>
        </w:trPr>
        <w:tc>
          <w:tcPr>
            <w:tcW w:w="2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099" w:rsidRPr="006A5B9E" w:rsidRDefault="00832698" w:rsidP="000B3F78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Опис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мјера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критеријума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подршку</w:t>
            </w:r>
          </w:p>
        </w:tc>
        <w:tc>
          <w:tcPr>
            <w:tcW w:w="80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1429A" w:rsidRPr="006A5B9E" w:rsidRDefault="0091429A" w:rsidP="0091429A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 на подршку имају газдинства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уписана у Регистар пољопривредних газдинства МПШВ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Cyrl-ME"/>
              </w:rPr>
              <w:t xml:space="preserve"> и која су измирила обавезе по основу пореза на непокретности према општини Пљевља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.</w:t>
            </w:r>
          </w:p>
          <w:p w:rsidR="0091429A" w:rsidRPr="006A5B9E" w:rsidRDefault="0091429A" w:rsidP="0091429A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1B2099" w:rsidRPr="006A5B9E" w:rsidRDefault="00832698" w:rsidP="000B3F78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обухвата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:</w:t>
            </w:r>
          </w:p>
          <w:p w:rsidR="001B2099" w:rsidRPr="006A5B9E" w:rsidRDefault="001B2099" w:rsidP="000B3F78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1B2099" w:rsidRPr="006A5B9E" w:rsidRDefault="00832698" w:rsidP="000B3F78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)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Узгој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приплодног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подмлатка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–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јуница</w:t>
            </w:r>
          </w:p>
          <w:p w:rsidR="001B2099" w:rsidRPr="006A5B9E" w:rsidRDefault="00832698" w:rsidP="000B3F78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)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Организован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тов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јунади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бикова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волова</w:t>
            </w:r>
          </w:p>
          <w:p w:rsidR="00811F65" w:rsidRPr="006A5B9E" w:rsidRDefault="00832698" w:rsidP="000B3F78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ц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) </w:t>
            </w:r>
            <w:r w:rsidR="00E37B9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Узгој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оваца</w:t>
            </w:r>
          </w:p>
          <w:p w:rsidR="00811F65" w:rsidRPr="006A5B9E" w:rsidRDefault="00832698" w:rsidP="000B3F78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) </w:t>
            </w:r>
            <w:r w:rsidR="00E37B9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Узгој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приплодних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крмача</w:t>
            </w:r>
          </w:p>
          <w:p w:rsidR="00811F65" w:rsidRPr="006A5B9E" w:rsidRDefault="00832698" w:rsidP="000B3F78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е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) </w:t>
            </w:r>
            <w:r w:rsidR="00E37B9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Узгој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кока</w:t>
            </w:r>
            <w:r w:rsidR="00811F65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носиља</w:t>
            </w:r>
          </w:p>
          <w:p w:rsidR="001B2099" w:rsidRPr="006A5B9E" w:rsidRDefault="001B2099" w:rsidP="000B3F78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1B2099" w:rsidRPr="006A5B9E" w:rsidRDefault="00832698" w:rsidP="000B3F7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>Узгој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>приплодног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>подмлатка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 xml:space="preserve"> –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>јуница</w:t>
            </w:r>
          </w:p>
          <w:p w:rsidR="004C73C3" w:rsidRPr="006A5B9E" w:rsidRDefault="004C73C3" w:rsidP="000B3F78">
            <w:pPr>
              <w:pStyle w:val="ListParagraph"/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</w:pPr>
          </w:p>
          <w:p w:rsidR="000B3F78" w:rsidRPr="006A5B9E" w:rsidRDefault="00832698" w:rsidP="000B3F78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новчану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до</w:t>
            </w:r>
            <w:r w:rsidR="00B556AC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</w:t>
            </w:r>
            <w:r w:rsidR="0037339F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1</w:t>
            </w:r>
            <w:r w:rsidR="0037339F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Cyrl-ME"/>
              </w:rPr>
              <w:t>4</w:t>
            </w:r>
            <w:r w:rsidR="001B2099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0 €</w:t>
            </w:r>
            <w:r w:rsidR="001B2099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по</w:t>
            </w:r>
            <w:r w:rsidR="001B2099"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bCs/>
                <w:noProof/>
                <w:color w:val="000000" w:themeColor="text1"/>
                <w:lang w:val="sr-Latn-CS"/>
              </w:rPr>
              <w:t>грлу</w:t>
            </w:r>
            <w:r w:rsidR="002278C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имају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врше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узгој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приплодних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јуница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свом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тај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начин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чувају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потомство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раси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(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смеђе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сименталске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холштајн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-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фризијске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др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.)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односно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продуктивнијих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грла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остављају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их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даљу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репродукцију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lastRenderedPageBreak/>
              <w:t>овај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начин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шири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узгој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квалитетних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приплодних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грла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односно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грла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већег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генетског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потенцијала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повећава</w:t>
            </w:r>
            <w:r w:rsidR="000B3F7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броја</w:t>
            </w:r>
            <w:r w:rsidR="000B3F7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грла</w:t>
            </w:r>
            <w:r w:rsidR="000B3F7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</w:t>
            </w:r>
            <w:r w:rsidR="000B3F7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газдинству</w:t>
            </w:r>
            <w:r w:rsidR="000B3F7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1B2099" w:rsidRPr="006A5B9E" w:rsidRDefault="00832698" w:rsidP="000B3F78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Критеријуми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:</w:t>
            </w:r>
          </w:p>
          <w:p w:rsidR="001B2099" w:rsidRPr="006A5B9E" w:rsidRDefault="001B2099" w:rsidP="000B3F78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-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јуница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треба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буде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стара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минимум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 xml:space="preserve"> 12 </w:t>
            </w:r>
            <w:r w:rsidR="00832698"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мјесеци</w:t>
            </w:r>
            <w:r w:rsidRPr="006A5B9E">
              <w:rPr>
                <w:rFonts w:ascii="Arial" w:hAnsi="Arial" w:cs="Arial"/>
                <w:bCs/>
                <w:noProof/>
                <w:color w:val="000000" w:themeColor="text1"/>
                <w:lang w:val="sr-Latn-CS"/>
              </w:rPr>
              <w:t>.</w:t>
            </w:r>
          </w:p>
          <w:p w:rsidR="001B2099" w:rsidRPr="006A5B9E" w:rsidRDefault="001B2099" w:rsidP="000B3F78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-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остварују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произвођачи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сваку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јуницу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83269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узгоју</w:t>
            </w:r>
          </w:p>
          <w:p w:rsidR="001B2099" w:rsidRPr="006A5B9E" w:rsidRDefault="00832698" w:rsidP="000B3F78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произвођач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остварио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потребно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достави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: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попуњен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захтјев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копију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пасоша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пријављено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грло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потврду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вјештачком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осјемењавању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стране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ветеринарске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амбуланте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="00B556A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Код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јуница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осјемењених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природним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путем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потребно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јуница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буде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осјемењена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лиценцираним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биком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(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програм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лиценцирања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спроводи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Служба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пољопривреду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сарадњи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Дирекцијом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савјетодавне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послове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области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сточарства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МПШВ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).</w:t>
            </w:r>
          </w:p>
          <w:p w:rsidR="001B2099" w:rsidRPr="006A5B9E" w:rsidRDefault="00832698" w:rsidP="000B3F78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Служба</w:t>
            </w:r>
            <w:r w:rsidR="00B556A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B556A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пољопривреду</w:t>
            </w:r>
            <w:r w:rsidR="00B556A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ће</w:t>
            </w:r>
            <w:r w:rsidR="00B556A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вршити</w:t>
            </w:r>
            <w:r w:rsidR="00B556A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теренску</w:t>
            </w:r>
            <w:r w:rsidR="00B556A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контролу</w:t>
            </w:r>
            <w:r w:rsidR="00B556A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одређеног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броја</w:t>
            </w:r>
            <w:r w:rsidR="00B556A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подносилаца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захтјева</w:t>
            </w:r>
            <w:r w:rsidR="00B556A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B72E9C" w:rsidRPr="006A5B9E" w:rsidRDefault="00B72E9C" w:rsidP="000B3F78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1B2099" w:rsidRPr="006A5B9E" w:rsidRDefault="00832698" w:rsidP="000B3F7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Calibri-Italic" w:eastAsia="Calibri" w:hAnsi="Calibri-Italic" w:cs="Calibri-Italic"/>
                <w:iCs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</w:pPr>
            <w:r w:rsidRPr="006A5B9E">
              <w:rPr>
                <w:rFonts w:ascii="Calibri-Italic" w:eastAsia="Calibri" w:hAnsi="Calibri-Italic" w:cs="Calibri-Italic"/>
                <w:iCs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>Организован</w:t>
            </w:r>
            <w:r w:rsidR="001B2099" w:rsidRPr="006A5B9E">
              <w:rPr>
                <w:rFonts w:ascii="Calibri-Italic" w:eastAsia="Calibri" w:hAnsi="Calibri-Italic" w:cs="Calibri-Italic"/>
                <w:iCs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 xml:space="preserve"> </w:t>
            </w:r>
            <w:r w:rsidRPr="006A5B9E">
              <w:rPr>
                <w:rFonts w:ascii="Calibri-Italic" w:eastAsia="Calibri" w:hAnsi="Calibri-Italic" w:cs="Calibri-Italic"/>
                <w:iCs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>тов</w:t>
            </w:r>
            <w:r w:rsidR="001B2099" w:rsidRPr="006A5B9E">
              <w:rPr>
                <w:rFonts w:ascii="Calibri-Italic" w:eastAsia="Calibri" w:hAnsi="Calibri-Italic" w:cs="Calibri-Italic"/>
                <w:iCs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 xml:space="preserve"> </w:t>
            </w:r>
            <w:r w:rsidRPr="006A5B9E">
              <w:rPr>
                <w:rFonts w:ascii="Calibri-Italic" w:eastAsia="Calibri" w:hAnsi="Calibri-Italic" w:cs="Calibri-Italic"/>
                <w:iCs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>јунади</w:t>
            </w:r>
            <w:r w:rsidR="001B2099" w:rsidRPr="006A5B9E">
              <w:rPr>
                <w:rFonts w:ascii="Calibri-Italic" w:eastAsia="Calibri" w:hAnsi="Calibri-Italic" w:cs="Calibri-Italic"/>
                <w:iCs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 xml:space="preserve">, </w:t>
            </w:r>
            <w:r w:rsidRPr="006A5B9E">
              <w:rPr>
                <w:rFonts w:ascii="Calibri-Italic" w:eastAsia="Calibri" w:hAnsi="Calibri-Italic" w:cs="Calibri-Italic"/>
                <w:iCs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>бикова</w:t>
            </w:r>
            <w:r w:rsidR="001B2099" w:rsidRPr="006A5B9E">
              <w:rPr>
                <w:rFonts w:ascii="Calibri-Italic" w:eastAsia="Calibri" w:hAnsi="Calibri-Italic" w:cs="Calibri-Italic"/>
                <w:iCs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 xml:space="preserve"> </w:t>
            </w:r>
            <w:r w:rsidRPr="006A5B9E">
              <w:rPr>
                <w:rFonts w:ascii="Calibri-Italic" w:eastAsia="Calibri" w:hAnsi="Calibri-Italic" w:cs="Calibri-Italic"/>
                <w:iCs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>и</w:t>
            </w:r>
            <w:r w:rsidR="001B2099" w:rsidRPr="006A5B9E">
              <w:rPr>
                <w:rFonts w:ascii="Calibri-Italic" w:eastAsia="Calibri" w:hAnsi="Calibri-Italic" w:cs="Calibri-Italic"/>
                <w:iCs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 xml:space="preserve"> </w:t>
            </w:r>
            <w:r w:rsidRPr="006A5B9E">
              <w:rPr>
                <w:rFonts w:ascii="Calibri-Italic" w:eastAsia="Calibri" w:hAnsi="Calibri-Italic" w:cs="Calibri-Italic"/>
                <w:iCs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>волова</w:t>
            </w:r>
          </w:p>
          <w:p w:rsidR="004C73C3" w:rsidRPr="006A5B9E" w:rsidRDefault="004C73C3" w:rsidP="000B3F78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-Italic" w:eastAsia="Calibri" w:hAnsi="Calibri-Italic" w:cs="Calibri-Italic"/>
                <w:iCs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</w:pPr>
          </w:p>
          <w:p w:rsidR="001B2099" w:rsidRPr="006A5B9E" w:rsidRDefault="00832698" w:rsidP="000B3F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Право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на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новчану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подршку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>до</w:t>
            </w:r>
            <w:r w:rsidR="004C73C3"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 xml:space="preserve"> </w:t>
            </w:r>
            <w:r w:rsidR="00D57C1F" w:rsidRPr="006A5B9E"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lang w:val="sr-Latn-CS"/>
              </w:rPr>
              <w:t>1</w:t>
            </w:r>
            <w:r w:rsidR="00D57C1F" w:rsidRPr="006A5B9E"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lang w:val="sr-Cyrl-ME"/>
              </w:rPr>
              <w:t>4</w:t>
            </w:r>
            <w:r w:rsidR="001B2099" w:rsidRPr="006A5B9E"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lang w:val="sr-Latn-CS"/>
              </w:rPr>
              <w:t>0 €</w:t>
            </w:r>
            <w:r w:rsidR="001B2099" w:rsidRPr="006A5B9E">
              <w:rPr>
                <w:rFonts w:ascii="Arial" w:hAnsi="Arial" w:cs="Arial"/>
                <w:b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lang w:val="sr-Latn-CS"/>
              </w:rPr>
              <w:t>по</w:t>
            </w:r>
            <w:r w:rsidR="001B2099" w:rsidRPr="006A5B9E"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lang w:val="sr-Latn-CS"/>
              </w:rPr>
              <w:t>грлу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имају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она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пољопривредна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газдинства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која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пријаве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тов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јунади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бикова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и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волова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уз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услов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да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грла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бораве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на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газдинству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>у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>организованом</w:t>
            </w:r>
            <w:r w:rsidR="001B2099"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>тову</w:t>
            </w:r>
            <w:r w:rsidR="001B2099"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>најмање</w:t>
            </w:r>
            <w:r w:rsidR="001B2099"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 xml:space="preserve"> 6 </w:t>
            </w:r>
            <w:r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>мјесеци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да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имају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>мин</w:t>
            </w:r>
            <w:r w:rsidR="001B2099"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>тјелесну</w:t>
            </w:r>
            <w:r w:rsidR="001B2099"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>масу</w:t>
            </w:r>
            <w:r w:rsidR="001B2099"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>од</w:t>
            </w:r>
            <w:r w:rsidR="001B2099"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 xml:space="preserve"> 400</w:t>
            </w:r>
            <w:r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>кг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, </w:t>
            </w:r>
            <w:r w:rsidR="001B2099"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>(</w:t>
            </w:r>
            <w:r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>осим</w:t>
            </w:r>
            <w:r w:rsidR="001B2099"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>грла</w:t>
            </w:r>
            <w:r w:rsidR="001B2099"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>утовљених</w:t>
            </w:r>
            <w:r w:rsidR="001B2099"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>на</w:t>
            </w:r>
            <w:r w:rsidR="001B2099"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>паши</w:t>
            </w:r>
            <w:r w:rsidR="001B2099"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>мин</w:t>
            </w:r>
            <w:r w:rsidR="001B2099"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 xml:space="preserve">. 350 </w:t>
            </w:r>
            <w:r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>кг</w:t>
            </w:r>
            <w:r w:rsidR="001B2099" w:rsidRPr="006A5B9E">
              <w:rPr>
                <w:rFonts w:ascii="Arial" w:hAnsi="Arial" w:cs="Arial"/>
                <w:bCs/>
                <w:iCs/>
                <w:noProof/>
                <w:color w:val="000000" w:themeColor="text1"/>
                <w:lang w:val="sr-Latn-CS"/>
              </w:rPr>
              <w:t>).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Право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на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подршку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остварују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произвођачи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за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свако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грло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у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тову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(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без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обзира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да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ли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је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из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сопствене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производње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или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увоза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)</w:t>
            </w:r>
            <w:r w:rsidR="008D41DD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а</w:t>
            </w:r>
            <w:r w:rsidR="008D41DD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максимално</w:t>
            </w:r>
            <w:r w:rsidR="008D41DD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30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грла</w:t>
            </w:r>
            <w:r w:rsidR="00EB194C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у</w:t>
            </w:r>
            <w:r w:rsidR="00EB194C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току</w:t>
            </w:r>
            <w:r w:rsidR="00EB194C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године</w:t>
            </w:r>
            <w:r w:rsidR="001B2099" w:rsidRPr="006A5B9E">
              <w:rPr>
                <w:rFonts w:ascii="Arial" w:hAnsi="Arial" w:cs="Arial"/>
                <w:iCs/>
                <w:noProof/>
                <w:color w:val="000000" w:themeColor="text1"/>
                <w:lang w:val="sr-Latn-CS"/>
              </w:rPr>
              <w:t>.</w:t>
            </w:r>
          </w:p>
          <w:p w:rsidR="004C73C3" w:rsidRPr="006A5B9E" w:rsidRDefault="00832698" w:rsidP="000B3F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произвођач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остварио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новчану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потребно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достави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: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попуњен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захтјев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пасоше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свако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грла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било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тову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откупни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лист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кланице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уписана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Регистар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одобрених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објеката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(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уписаним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именом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адресом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власника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датумом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откупа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тјелесном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масом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грла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бројем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индетификационим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бројем</w:t>
            </w:r>
            <w:r w:rsidR="000B3F7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грла</w:t>
            </w:r>
            <w:r w:rsidR="000B3F7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0B3F7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категоријом</w:t>
            </w:r>
            <w:r w:rsidR="000B3F7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грла</w:t>
            </w:r>
            <w:r w:rsidR="000B3F7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).</w:t>
            </w:r>
          </w:p>
          <w:p w:rsidR="00B72E9C" w:rsidRPr="006A5B9E" w:rsidRDefault="00B72E9C" w:rsidP="000B3F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4C73C3" w:rsidRPr="006A5B9E" w:rsidRDefault="00832698" w:rsidP="000B3F78">
            <w:pPr>
              <w:pStyle w:val="ListParagraph"/>
              <w:numPr>
                <w:ilvl w:val="0"/>
                <w:numId w:val="8"/>
              </w:numPr>
              <w:tabs>
                <w:tab w:val="left" w:pos="216"/>
                <w:tab w:val="left" w:pos="396"/>
              </w:tabs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>Узгој</w:t>
            </w:r>
            <w:r w:rsidR="004C73C3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>оваца</w:t>
            </w:r>
          </w:p>
          <w:p w:rsidR="004C73C3" w:rsidRPr="006A5B9E" w:rsidRDefault="004C73C3" w:rsidP="000B3F78">
            <w:pPr>
              <w:pStyle w:val="ListParagraph"/>
              <w:tabs>
                <w:tab w:val="left" w:pos="216"/>
                <w:tab w:val="left" w:pos="396"/>
              </w:tabs>
              <w:jc w:val="both"/>
              <w:rPr>
                <w:rFonts w:ascii="Arial" w:hAnsi="Arial" w:cs="Arial"/>
                <w:noProof/>
                <w:color w:val="000000" w:themeColor="text1"/>
                <w:u w:val="single"/>
                <w:lang w:val="sr-Latn-CS"/>
              </w:rPr>
            </w:pPr>
          </w:p>
          <w:p w:rsidR="00CC0639" w:rsidRPr="006A5B9E" w:rsidRDefault="00832698" w:rsidP="000B3F78">
            <w:pPr>
              <w:spacing w:after="0" w:line="240" w:lineRule="auto"/>
              <w:jc w:val="both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имају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која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гаје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DC4289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2</w:t>
            </w:r>
            <w:r w:rsidR="00CC0639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0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и</w:t>
            </w:r>
            <w:r w:rsidR="00CC0639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више</w:t>
            </w:r>
            <w:r w:rsidR="00CC0639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оваца</w:t>
            </w:r>
            <w:r w:rsidR="003A3059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или</w:t>
            </w:r>
            <w:r w:rsidR="002278C2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="00DC4289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2</w:t>
            </w:r>
            <w:r w:rsidR="002278C2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0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и</w:t>
            </w:r>
            <w:r w:rsidR="002278C2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више</w:t>
            </w:r>
            <w:r w:rsidR="00CC0639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коза</w:t>
            </w:r>
            <w:r w:rsidR="00CC0639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стаду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Плаћање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односи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свако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грло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Критеријум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испуњен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ако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газдинство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држи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тај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број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грла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минимално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седам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мјесеци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текућој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години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Основна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премија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грлу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приплодне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овце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козе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износи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до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D57C1F" w:rsidRPr="006A5B9E">
              <w:rPr>
                <w:rFonts w:ascii="Arial" w:hAnsi="Arial" w:cs="Arial"/>
                <w:b/>
                <w:noProof/>
                <w:color w:val="000000" w:themeColor="text1"/>
                <w:lang w:val="sr-Cyrl-ME"/>
              </w:rPr>
              <w:t>7</w:t>
            </w:r>
            <w:r w:rsidR="00CC0639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€</w:t>
            </w:r>
            <w:r w:rsidR="005D6D1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а</w:t>
            </w:r>
            <w:r w:rsidR="005D6D19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подржава</w:t>
            </w:r>
            <w:r w:rsidR="005D6D19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се</w:t>
            </w:r>
            <w:r w:rsidR="005D6D19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максимално</w:t>
            </w:r>
            <w:r w:rsidR="005D6D19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200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грла</w:t>
            </w:r>
            <w:r w:rsidR="005D6D19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по</w:t>
            </w:r>
            <w:r w:rsidR="005D6D19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газдинству</w:t>
            </w:r>
            <w:r w:rsidR="005D6D19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годишње</w:t>
            </w:r>
            <w:r w:rsidR="005D6D19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. </w:t>
            </w:r>
            <w:r w:rsidR="00CC0639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</w:p>
          <w:p w:rsidR="00CC0639" w:rsidRPr="006A5B9E" w:rsidRDefault="00832698" w:rsidP="000B3F78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произвођач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остварио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потребно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достави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: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попуњен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захтјев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важећи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доказ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бројном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стању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пријављена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грла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E17EEF" w:rsidRPr="006A5B9E" w:rsidRDefault="00832698" w:rsidP="000B3F78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Служба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пољопривреду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ће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вршити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теренску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контролу</w:t>
            </w:r>
            <w:r w:rsidR="00CC063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одређеног</w:t>
            </w:r>
            <w:r w:rsidR="000B3F7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броја</w:t>
            </w:r>
            <w:r w:rsidR="000B3F7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подносилаца</w:t>
            </w:r>
            <w:r w:rsidR="000B3F7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захтјева</w:t>
            </w:r>
            <w:r w:rsidR="000B3F7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B72E9C" w:rsidRPr="006A5B9E" w:rsidRDefault="00B72E9C" w:rsidP="000B3F78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E17EEF" w:rsidRPr="006A5B9E" w:rsidRDefault="00832698" w:rsidP="000B3F78">
            <w:pPr>
              <w:pStyle w:val="ListParagraph"/>
              <w:numPr>
                <w:ilvl w:val="0"/>
                <w:numId w:val="8"/>
              </w:numPr>
              <w:tabs>
                <w:tab w:val="left" w:pos="216"/>
                <w:tab w:val="left" w:pos="396"/>
              </w:tabs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>Узгој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>приплодних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  <w:t>крмача</w:t>
            </w:r>
          </w:p>
          <w:p w:rsidR="00E17EEF" w:rsidRPr="006A5B9E" w:rsidRDefault="00E17EEF" w:rsidP="000B3F78">
            <w:pPr>
              <w:pStyle w:val="ListParagraph"/>
              <w:tabs>
                <w:tab w:val="left" w:pos="216"/>
                <w:tab w:val="left" w:pos="396"/>
              </w:tabs>
              <w:jc w:val="both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lang w:val="sr-Latn-CS"/>
              </w:rPr>
            </w:pPr>
          </w:p>
          <w:p w:rsidR="00786A62" w:rsidRPr="006A5B9E" w:rsidRDefault="00832698" w:rsidP="00786A62">
            <w:pPr>
              <w:spacing w:after="0" w:line="240" w:lineRule="auto"/>
              <w:jc w:val="both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имају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која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гаје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приплодне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крмаче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чистој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раси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рођене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територији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Црне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Горе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грла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увоза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која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потребно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доставити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рјешење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увозу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бројем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увезених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грла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идентификационим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бројевима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Минималан</w:t>
            </w:r>
            <w:r w:rsidR="002E5D2B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број</w:t>
            </w:r>
            <w:r w:rsidR="002E5D2B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грла</w:t>
            </w:r>
            <w:r w:rsidR="002E5D2B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за</w:t>
            </w:r>
            <w:r w:rsidR="002E5D2B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остварење</w:t>
            </w:r>
            <w:r w:rsidR="002E5D2B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права</w:t>
            </w:r>
            <w:r w:rsidR="002E5D2B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на</w:t>
            </w:r>
            <w:r w:rsidR="002E5D2B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подршку</w:t>
            </w:r>
            <w:r w:rsidR="002E5D2B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је</w:t>
            </w:r>
            <w:r w:rsidR="002E5D2B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пет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Грла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морају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боравити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фарми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најмање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седам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мјесеци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Пољопривредни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произвођачи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који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доставе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потврду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испуњености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минималних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услова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заштите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добробити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свиња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коју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издаје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Управа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безбиједност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хране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ветерину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фитосанитарне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послове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оствариће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износи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D57C1F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1</w:t>
            </w:r>
            <w:r w:rsidR="001D23E3" w:rsidRPr="006A5B9E">
              <w:rPr>
                <w:rFonts w:ascii="Arial" w:hAnsi="Arial" w:cs="Arial"/>
                <w:b/>
                <w:noProof/>
                <w:color w:val="000000" w:themeColor="text1"/>
                <w:lang w:val="sr-Latn-ME"/>
              </w:rPr>
              <w:t>2</w:t>
            </w:r>
            <w:r w:rsidR="002E5D2B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0 €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по</w:t>
            </w:r>
            <w:r w:rsidR="002E5D2B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грлу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то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свако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грло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пољопривредни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произвођачи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који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доставе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поменуту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потврду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оствариће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износу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2E5D2B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1</w:t>
            </w:r>
            <w:r w:rsidR="00D57C1F" w:rsidRPr="006A5B9E">
              <w:rPr>
                <w:rFonts w:ascii="Arial" w:hAnsi="Arial" w:cs="Arial"/>
                <w:b/>
                <w:noProof/>
                <w:color w:val="000000" w:themeColor="text1"/>
                <w:lang w:val="sr-Cyrl-ME"/>
              </w:rPr>
              <w:t>0</w:t>
            </w:r>
            <w:r w:rsidR="002E5D2B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0 €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по</w:t>
            </w:r>
            <w:r w:rsidR="002E5D2B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грлу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Услов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плаћање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пољопривредно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газдинство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регистровано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Регистру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lastRenderedPageBreak/>
              <w:t>пољопривредних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газдинстава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46231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Регистру</w:t>
            </w:r>
            <w:r w:rsidR="0046231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газдинстава</w:t>
            </w:r>
            <w:r w:rsidR="0046231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држаоца</w:t>
            </w:r>
            <w:r w:rsidR="0046231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животиња</w:t>
            </w:r>
            <w:r w:rsidR="0046231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уз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обавезу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држалац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животиња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уредно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води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евиденцију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врши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годишње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пописе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свиња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складу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законом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над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животињама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спроведене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Програму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обавезних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мјера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здраствене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заштите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животиња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претходној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односно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текућој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години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дужна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узгоју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животиња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поштују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прописе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заштете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здравља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добробити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животиња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идентификације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регистрације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животиња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као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препоруке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утврђене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Кодексом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добре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праксе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="00786A62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Подржава</w:t>
            </w:r>
            <w:r w:rsidR="00786A62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се</w:t>
            </w:r>
            <w:r w:rsidR="00786A62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максимално</w:t>
            </w:r>
            <w:r w:rsidR="00786A62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30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грла</w:t>
            </w:r>
            <w:r w:rsidR="00786A62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по</w:t>
            </w:r>
            <w:r w:rsidR="00786A62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газдинству</w:t>
            </w:r>
            <w:r w:rsidR="00786A62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годишње</w:t>
            </w:r>
            <w:r w:rsidR="00786A62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.  </w:t>
            </w:r>
          </w:p>
          <w:p w:rsidR="00E17EEF" w:rsidRPr="006A5B9E" w:rsidRDefault="00E17EEF" w:rsidP="000B3F78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2E5D2B" w:rsidRPr="006A5B9E" w:rsidRDefault="00832698" w:rsidP="000B3F78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Служба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пољопривреду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ће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вршити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теренску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контролу</w:t>
            </w:r>
            <w:r w:rsidR="00E17EE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одређеног</w:t>
            </w:r>
            <w:r w:rsidR="000B3F7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броја</w:t>
            </w:r>
            <w:r w:rsidR="000B3F7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подносилаца</w:t>
            </w:r>
            <w:r w:rsidR="000B3F7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захтјева</w:t>
            </w:r>
            <w:r w:rsidR="000B3F7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B72E9C" w:rsidRPr="006A5B9E" w:rsidRDefault="00B72E9C" w:rsidP="000B3F78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</w:p>
          <w:p w:rsidR="009933CF" w:rsidRPr="006A5B9E" w:rsidRDefault="00832698" w:rsidP="000B3F7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noProof/>
                <w:color w:val="000000" w:themeColor="text1"/>
                <w:u w:val="single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u w:val="single"/>
                <w:lang w:val="sr-Latn-CS"/>
              </w:rPr>
              <w:t>Узгој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u w:val="single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u w:val="single"/>
                <w:lang w:val="sr-Latn-CS"/>
              </w:rPr>
              <w:t>кока</w:t>
            </w:r>
            <w:r w:rsidR="002E5D2B" w:rsidRPr="006A5B9E">
              <w:rPr>
                <w:rFonts w:ascii="Arial" w:hAnsi="Arial" w:cs="Arial"/>
                <w:noProof/>
                <w:color w:val="000000" w:themeColor="text1"/>
                <w:u w:val="single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u w:val="single"/>
                <w:lang w:val="sr-Latn-CS"/>
              </w:rPr>
              <w:t>носиља</w:t>
            </w:r>
          </w:p>
          <w:p w:rsidR="009933CF" w:rsidRPr="006A5B9E" w:rsidRDefault="009933CF" w:rsidP="000B3F78">
            <w:pPr>
              <w:pStyle w:val="ListParagraph"/>
              <w:jc w:val="both"/>
              <w:rPr>
                <w:rFonts w:ascii="Arial" w:hAnsi="Arial" w:cs="Arial"/>
                <w:noProof/>
                <w:color w:val="000000" w:themeColor="text1"/>
                <w:u w:val="single"/>
                <w:lang w:val="sr-Latn-CS"/>
              </w:rPr>
            </w:pPr>
          </w:p>
          <w:p w:rsidR="00864AB1" w:rsidRPr="006A5B9E" w:rsidRDefault="00832698" w:rsidP="000B3F78">
            <w:pPr>
              <w:spacing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Подршка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односи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набавку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младих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кока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носиља</w:t>
            </w:r>
            <w:r w:rsidR="00290BC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старости</w:t>
            </w:r>
            <w:r w:rsidR="00290BC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16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</w:t>
            </w:r>
            <w:r w:rsidR="00290BC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18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недјеља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приликом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формирања</w:t>
            </w:r>
            <w:r w:rsidR="00786A62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или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обнављања</w:t>
            </w:r>
            <w:r w:rsidR="00290BC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комерцијалног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јата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Право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могу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остварити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сви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произвођачи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конзумних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јаја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који</w:t>
            </w:r>
            <w:r w:rsidR="00864AB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864AB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свом</w:t>
            </w:r>
            <w:r w:rsidR="00864AB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газдинству</w:t>
            </w:r>
            <w:r w:rsidR="00864AB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гаје</w:t>
            </w:r>
            <w:r w:rsidR="00864AB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shd w:val="clear" w:color="auto" w:fill="FFFFFF" w:themeFill="background1"/>
                <w:lang w:val="sr-Latn-CS"/>
              </w:rPr>
              <w:t>најмање</w:t>
            </w:r>
            <w:r w:rsidR="00AA3A49" w:rsidRPr="006A5B9E">
              <w:rPr>
                <w:rFonts w:ascii="Arial" w:hAnsi="Arial" w:cs="Arial"/>
                <w:noProof/>
                <w:color w:val="000000" w:themeColor="text1"/>
                <w:shd w:val="clear" w:color="auto" w:fill="FFFFFF" w:themeFill="background1"/>
                <w:lang w:val="sr-Latn-CS"/>
              </w:rPr>
              <w:t xml:space="preserve"> 3</w:t>
            </w:r>
            <w:r w:rsidR="00864AB1" w:rsidRPr="006A5B9E">
              <w:rPr>
                <w:rFonts w:ascii="Arial" w:hAnsi="Arial" w:cs="Arial"/>
                <w:noProof/>
                <w:color w:val="000000" w:themeColor="text1"/>
                <w:shd w:val="clear" w:color="auto" w:fill="FFFFFF" w:themeFill="background1"/>
                <w:lang w:val="sr-Latn-CS"/>
              </w:rPr>
              <w:t xml:space="preserve">00 </w:t>
            </w:r>
            <w:r w:rsidRPr="006A5B9E">
              <w:rPr>
                <w:rFonts w:ascii="Arial" w:hAnsi="Arial" w:cs="Arial"/>
                <w:noProof/>
                <w:color w:val="000000" w:themeColor="text1"/>
                <w:shd w:val="clear" w:color="auto" w:fill="FFFFFF" w:themeFill="background1"/>
                <w:lang w:val="sr-Latn-CS"/>
              </w:rPr>
              <w:t>кока</w:t>
            </w:r>
            <w:r w:rsidR="00864AB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носиља</w:t>
            </w:r>
            <w:r w:rsidR="00864AB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уписани</w:t>
            </w:r>
            <w:r w:rsidR="00864AB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Регистар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пољопривредних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газдинстава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Регистар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газдинстава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држаоца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животиња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који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води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Управа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безбиједност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хране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ветерину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фитосанитарне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послове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Висина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подршке</w:t>
            </w:r>
            <w:r w:rsidR="00CE00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износи</w:t>
            </w:r>
            <w:r w:rsidR="005D6D1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noProof/>
                <w:color w:val="000000" w:themeColor="text1"/>
                <w:shd w:val="clear" w:color="auto" w:fill="FFFFFF" w:themeFill="background1"/>
                <w:lang w:val="sr-Latn-CS"/>
              </w:rPr>
              <w:t>до</w:t>
            </w:r>
            <w:r w:rsidR="009933CF" w:rsidRPr="006A5B9E">
              <w:rPr>
                <w:rFonts w:ascii="Arial" w:hAnsi="Arial" w:cs="Arial"/>
                <w:b/>
                <w:noProof/>
                <w:color w:val="000000" w:themeColor="text1"/>
                <w:shd w:val="clear" w:color="auto" w:fill="FFFFFF" w:themeFill="background1"/>
                <w:lang w:val="sr-Latn-CS"/>
              </w:rPr>
              <w:t xml:space="preserve"> </w:t>
            </w:r>
            <w:r w:rsidR="001D23E3" w:rsidRPr="006A5B9E">
              <w:rPr>
                <w:rFonts w:ascii="Arial" w:hAnsi="Arial" w:cs="Arial"/>
                <w:b/>
                <w:noProof/>
                <w:color w:val="000000" w:themeColor="text1"/>
                <w:shd w:val="clear" w:color="auto" w:fill="FFFFFF" w:themeFill="background1"/>
                <w:lang w:val="sr-Latn-CS"/>
              </w:rPr>
              <w:t>1,2</w:t>
            </w:r>
            <w:r w:rsidR="00290BC9" w:rsidRPr="006A5B9E">
              <w:rPr>
                <w:rFonts w:ascii="Arial" w:hAnsi="Arial" w:cs="Arial"/>
                <w:b/>
                <w:noProof/>
                <w:color w:val="000000" w:themeColor="text1"/>
                <w:shd w:val="clear" w:color="auto" w:fill="FFFFFF" w:themeFill="background1"/>
                <w:lang w:val="sr-Latn-CS"/>
              </w:rPr>
              <w:t>0</w:t>
            </w:r>
            <w:r w:rsidR="00887344" w:rsidRPr="006A5B9E">
              <w:rPr>
                <w:rFonts w:ascii="Arial" w:hAnsi="Arial" w:cs="Arial"/>
                <w:b/>
                <w:noProof/>
                <w:color w:val="000000" w:themeColor="text1"/>
                <w:shd w:val="clear" w:color="auto" w:fill="FFFFFF" w:themeFill="background1"/>
                <w:lang w:val="sr-Latn-CS"/>
              </w:rPr>
              <w:t xml:space="preserve"> </w:t>
            </w:r>
            <w:r w:rsidR="009933CF" w:rsidRPr="006A5B9E">
              <w:rPr>
                <w:rFonts w:ascii="Arial" w:hAnsi="Arial" w:cs="Arial"/>
                <w:b/>
                <w:noProof/>
                <w:color w:val="000000" w:themeColor="text1"/>
                <w:shd w:val="clear" w:color="auto" w:fill="FFFFFF" w:themeFill="background1"/>
                <w:lang w:val="sr-Latn-CS"/>
              </w:rPr>
              <w:t>€</w:t>
            </w:r>
            <w:r w:rsidR="00AA3A49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</w:t>
            </w:r>
            <w:r w:rsidR="00AA3A4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свакој</w:t>
            </w:r>
            <w:r w:rsidR="00AA3A4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набављеној</w:t>
            </w:r>
            <w:r w:rsidR="00AA3A4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јединки</w:t>
            </w:r>
            <w:r w:rsidR="00290BC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290BC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обнављање</w:t>
            </w:r>
            <w:r w:rsidR="00290BC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комерцијалног</w:t>
            </w:r>
            <w:r w:rsidR="00290BC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јата</w:t>
            </w:r>
            <w:r w:rsidR="00CE00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(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младој</w:t>
            </w:r>
            <w:r w:rsidR="003A305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коки</w:t>
            </w:r>
            <w:r w:rsidR="00CE00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носиљи</w:t>
            </w:r>
            <w:r w:rsidR="00290BC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старости</w:t>
            </w:r>
            <w:r w:rsidR="00290BC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16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</w:t>
            </w:r>
            <w:r w:rsidR="00290BC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18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недјеља</w:t>
            </w:r>
            <w:r w:rsidR="00CE00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),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</w:t>
            </w:r>
            <w:r w:rsidR="005D6D1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подржава</w:t>
            </w:r>
            <w:r w:rsidR="005D6D1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CE00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максимално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AA3A4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1000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кока</w:t>
            </w:r>
            <w:r w:rsidR="00CE00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</w:t>
            </w:r>
            <w:r w:rsidR="00CE00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газдинству</w:t>
            </w:r>
            <w:r w:rsidR="008418E8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,</w:t>
            </w:r>
            <w:r w:rsidR="00CE00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годишње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="00C87DE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Уколико</w:t>
            </w:r>
            <w:r w:rsidR="00C87DE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C87DE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комерцијално</w:t>
            </w:r>
            <w:r w:rsidR="00C87DE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јато</w:t>
            </w:r>
            <w:r w:rsidR="00C87DE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</w:t>
            </w:r>
            <w:r w:rsidR="00C87DE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први</w:t>
            </w:r>
            <w:r w:rsidR="00C87DE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пут</w:t>
            </w:r>
            <w:r w:rsidR="00C87DE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формира</w:t>
            </w:r>
            <w:r w:rsidR="00C87DE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минималан</w:t>
            </w:r>
            <w:r w:rsidR="00C87DE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број</w:t>
            </w:r>
            <w:r w:rsidR="00C87DE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C87DE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остваривање</w:t>
            </w:r>
            <w:r w:rsidR="00C87DE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права</w:t>
            </w:r>
            <w:r w:rsidR="00C87DE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на</w:t>
            </w:r>
            <w:r w:rsidR="00C87DE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C87DE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мора</w:t>
            </w:r>
            <w:r w:rsidR="00C87DE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бити</w:t>
            </w:r>
            <w:r w:rsidR="00C87DE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300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једини</w:t>
            </w:r>
            <w:r w:rsidR="00C87DEE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</w:p>
          <w:p w:rsidR="001B2099" w:rsidRPr="006A5B9E" w:rsidRDefault="00832698" w:rsidP="000B3F78">
            <w:pPr>
              <w:spacing w:line="240" w:lineRule="auto"/>
              <w:jc w:val="both"/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Специфични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критеријуми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подршку</w:t>
            </w:r>
            <w:r w:rsidR="00864AB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</w:t>
            </w:r>
            <w:r w:rsidR="00864AB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Програму</w:t>
            </w:r>
            <w:r w:rsidR="00864AB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биће</w:t>
            </w:r>
            <w:r w:rsidR="00864AB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дефинисани</w:t>
            </w:r>
            <w:r w:rsidR="00CE00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јавним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позивима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(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фактуре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отпремнице</w:t>
            </w:r>
            <w:r w:rsidR="00864AB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ветеринарска</w:t>
            </w:r>
            <w:r w:rsidR="00864AB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документација</w:t>
            </w:r>
            <w:r w:rsidR="00864AB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сл</w:t>
            </w:r>
            <w:r w:rsidR="009933CF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). </w:t>
            </w:r>
            <w:r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>Ако</w:t>
            </w:r>
            <w:r w:rsidR="009933CF"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>укупна</w:t>
            </w:r>
            <w:r w:rsidR="009933CF"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>висина</w:t>
            </w:r>
            <w:r w:rsidR="009933CF"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>захтјева</w:t>
            </w:r>
            <w:r w:rsidR="009933CF"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>за</w:t>
            </w:r>
            <w:r w:rsidR="009933CF"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>подршку</w:t>
            </w:r>
            <w:r w:rsidR="009933CF"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>превазилази</w:t>
            </w:r>
            <w:r w:rsidR="009933CF"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>буџетом</w:t>
            </w:r>
            <w:r w:rsidR="009933CF"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>планирани</w:t>
            </w:r>
            <w:r w:rsidR="009933CF"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>годишњи</w:t>
            </w:r>
            <w:r w:rsidR="009933CF"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>износ</w:t>
            </w:r>
            <w:r w:rsidR="009933CF"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>висина</w:t>
            </w:r>
            <w:r w:rsidR="009933CF"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>подршке</w:t>
            </w:r>
            <w:r w:rsidR="009933CF"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>се</w:t>
            </w:r>
            <w:r w:rsidR="009933CF"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>може</w:t>
            </w:r>
            <w:r w:rsidR="00864AB1"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>пропорционално</w:t>
            </w:r>
            <w:r w:rsidR="00864AB1"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>смањити</w:t>
            </w:r>
            <w:r w:rsidR="009933CF"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>.</w:t>
            </w:r>
            <w:r w:rsidR="000B3F78" w:rsidRPr="006A5B9E">
              <w:rPr>
                <w:rFonts w:ascii="Arial" w:hAnsi="Arial" w:cs="Arial"/>
                <w:i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Програм</w:t>
            </w:r>
            <w:r w:rsidR="00CE00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се</w:t>
            </w:r>
            <w:r w:rsidR="00CE00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реализује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сарадњи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="00CE00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Дирекцијом</w:t>
            </w:r>
            <w:r w:rsidR="00CE00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CE00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савјетодавне</w:t>
            </w:r>
            <w:r w:rsidR="00CE00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послове</w:t>
            </w:r>
            <w:r w:rsidR="00CE00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CE00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области</w:t>
            </w:r>
            <w:r w:rsidR="00CE00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сточарства</w:t>
            </w:r>
            <w:r w:rsidR="00CE00FC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МПШВ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Управом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безбједност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хране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,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ветерину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фитосанитарне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послове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ветеринарским</w:t>
            </w:r>
            <w:r w:rsidR="00864AB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амбулантама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</w:tc>
      </w:tr>
      <w:tr w:rsidR="004D439D" w:rsidRPr="00FB73F9" w:rsidTr="000B3F78">
        <w:trPr>
          <w:trHeight w:val="465"/>
        </w:trPr>
        <w:tc>
          <w:tcPr>
            <w:tcW w:w="2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099" w:rsidRPr="006A5B9E" w:rsidRDefault="00832698" w:rsidP="000B3F78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lastRenderedPageBreak/>
              <w:t>Корисници</w:t>
            </w:r>
          </w:p>
        </w:tc>
        <w:tc>
          <w:tcPr>
            <w:tcW w:w="80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099" w:rsidRPr="006A5B9E" w:rsidRDefault="00832698" w:rsidP="000B3F78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Пољопривредни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газдинства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уписана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регистар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МПШВ</w:t>
            </w:r>
          </w:p>
        </w:tc>
      </w:tr>
      <w:tr w:rsidR="004D439D" w:rsidRPr="00FB73F9" w:rsidTr="000B3F78">
        <w:trPr>
          <w:trHeight w:val="513"/>
        </w:trPr>
        <w:tc>
          <w:tcPr>
            <w:tcW w:w="2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099" w:rsidRPr="006A5B9E" w:rsidRDefault="00832698" w:rsidP="000B3F78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Начин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плаћања</w:t>
            </w:r>
          </w:p>
        </w:tc>
        <w:tc>
          <w:tcPr>
            <w:tcW w:w="80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099" w:rsidRPr="006A5B9E" w:rsidRDefault="00832698" w:rsidP="000B3F78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Директно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–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жиро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рачун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корисника</w:t>
            </w:r>
          </w:p>
        </w:tc>
      </w:tr>
      <w:tr w:rsidR="004D439D" w:rsidRPr="006A5B9E" w:rsidTr="000B3F78">
        <w:trPr>
          <w:trHeight w:val="420"/>
        </w:trPr>
        <w:tc>
          <w:tcPr>
            <w:tcW w:w="2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099" w:rsidRPr="006A5B9E" w:rsidRDefault="00832698" w:rsidP="000B3F78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Реализација</w:t>
            </w:r>
          </w:p>
        </w:tc>
        <w:tc>
          <w:tcPr>
            <w:tcW w:w="80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099" w:rsidRPr="006A5B9E" w:rsidRDefault="00832698" w:rsidP="000B3F78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Служба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пољопривреду</w:t>
            </w:r>
          </w:p>
        </w:tc>
      </w:tr>
      <w:tr w:rsidR="004D439D" w:rsidRPr="00FB73F9" w:rsidTr="000B3F78">
        <w:trPr>
          <w:trHeight w:val="2093"/>
        </w:trPr>
        <w:tc>
          <w:tcPr>
            <w:tcW w:w="2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099" w:rsidRPr="006A5B9E" w:rsidRDefault="00832698" w:rsidP="000B3F78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Процедура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реализације</w:t>
            </w:r>
          </w:p>
        </w:tc>
        <w:tc>
          <w:tcPr>
            <w:tcW w:w="80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099" w:rsidRPr="006A5B9E" w:rsidRDefault="00832698" w:rsidP="000B3F78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Мјера</w:t>
            </w:r>
            <w:r w:rsidR="00864A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се</w:t>
            </w:r>
            <w:r w:rsidR="00864A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спроводи</w:t>
            </w:r>
            <w:r w:rsidR="00864A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до</w:t>
            </w:r>
            <w:r w:rsidR="00864A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краја</w:t>
            </w:r>
            <w:r w:rsidR="00864A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202</w:t>
            </w:r>
            <w:r w:rsidR="006404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6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.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године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подношењем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захтјева</w:t>
            </w:r>
            <w:r w:rsidR="009D0F4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са</w:t>
            </w:r>
            <w:r w:rsidR="009D0F4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потребном</w:t>
            </w:r>
            <w:r w:rsidR="009D0F4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документацијом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  <w:p w:rsidR="001B2099" w:rsidRPr="006A5B9E" w:rsidRDefault="00832698" w:rsidP="000B3F78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Произвођачи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који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су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пријавили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организован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тов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претходној</w:t>
            </w:r>
            <w:r w:rsidR="009D0F4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буџетској</w:t>
            </w:r>
            <w:r w:rsidR="009D0F4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години</w:t>
            </w:r>
            <w:r w:rsidR="009D0F4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(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због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испуњењења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критеријума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мин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. 6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мјесеци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тову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и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достизање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минимума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телесне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масе</w:t>
            </w:r>
            <w:r w:rsidR="00864AB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)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могу</w:t>
            </w:r>
            <w:r w:rsidR="00864AB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остварити</w:t>
            </w:r>
            <w:r w:rsidR="00864AB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премију</w:t>
            </w:r>
            <w:r w:rsidR="00864AB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у</w:t>
            </w:r>
            <w:r w:rsidR="00864AB1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202</w:t>
            </w:r>
            <w:r w:rsidR="001316C4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6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  <w:r w:rsidR="009D0F4D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год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</w:t>
            </w:r>
          </w:p>
          <w:p w:rsidR="001B2099" w:rsidRPr="006A5B9E" w:rsidRDefault="00832698" w:rsidP="001316C4">
            <w:pPr>
              <w:pStyle w:val="Default"/>
              <w:jc w:val="both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Због</w:t>
            </w:r>
            <w:r w:rsidR="00864A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специфичности</w:t>
            </w:r>
            <w:r w:rsidR="00864A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сточарске</w:t>
            </w:r>
            <w:r w:rsidR="00864A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производње</w:t>
            </w:r>
            <w:r w:rsidR="00864A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уколико</w:t>
            </w:r>
            <w:r w:rsidR="00864A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укупан</w:t>
            </w:r>
            <w:r w:rsidR="00864A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износ</w:t>
            </w:r>
            <w:r w:rsidR="00864A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захтјевима</w:t>
            </w:r>
            <w:r w:rsidR="00864A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864A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подршку</w:t>
            </w:r>
            <w:r w:rsidR="00864A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буде</w:t>
            </w:r>
            <w:r w:rsidR="00410EAF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већи</w:t>
            </w:r>
            <w:r w:rsidR="00410EAF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од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планираних</w:t>
            </w:r>
            <w:r w:rsidR="00410EAF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буџетских</w:t>
            </w:r>
            <w:r w:rsidR="00410EAF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средства</w:t>
            </w:r>
            <w:r w:rsidR="00410EAF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864A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202</w:t>
            </w:r>
            <w:r w:rsidR="006404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6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  <w:r w:rsidR="00A836C2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годину</w:t>
            </w:r>
            <w:r w:rsidR="00A836C2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корисници</w:t>
            </w:r>
            <w:r w:rsidR="00A836C2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ће</w:t>
            </w:r>
            <w:r w:rsidR="00A836C2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бити</w:t>
            </w:r>
            <w:r w:rsidR="00A836C2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обухваћени</w:t>
            </w:r>
            <w:r w:rsidR="00864A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864A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исплаћени</w:t>
            </w:r>
            <w:r w:rsidR="00864A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буџетом</w:t>
            </w:r>
            <w:r w:rsidR="00864A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из</w:t>
            </w:r>
            <w:r w:rsidR="00864AB1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 202</w:t>
            </w:r>
            <w:r w:rsidR="006404B6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7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  <w:r w:rsidR="009D0F4D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године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.</w:t>
            </w:r>
          </w:p>
        </w:tc>
      </w:tr>
      <w:tr w:rsidR="004D439D" w:rsidRPr="006A5B9E" w:rsidTr="000B3F78">
        <w:trPr>
          <w:trHeight w:val="438"/>
        </w:trPr>
        <w:tc>
          <w:tcPr>
            <w:tcW w:w="2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099" w:rsidRPr="006A5B9E" w:rsidRDefault="00832698" w:rsidP="000B3F78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Надзор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контрола</w:t>
            </w:r>
          </w:p>
        </w:tc>
        <w:tc>
          <w:tcPr>
            <w:tcW w:w="80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099" w:rsidRPr="006A5B9E" w:rsidRDefault="00832698" w:rsidP="000B3F78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Секретаријат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за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привреду</w:t>
            </w:r>
          </w:p>
        </w:tc>
      </w:tr>
      <w:tr w:rsidR="004D439D" w:rsidRPr="006A5B9E" w:rsidTr="000B3F78">
        <w:trPr>
          <w:trHeight w:val="388"/>
        </w:trPr>
        <w:tc>
          <w:tcPr>
            <w:tcW w:w="220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099" w:rsidRPr="006A5B9E" w:rsidRDefault="00832698" w:rsidP="000B3F78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Финансијски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план</w:t>
            </w:r>
          </w:p>
        </w:tc>
        <w:tc>
          <w:tcPr>
            <w:tcW w:w="23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099" w:rsidRPr="006A5B9E" w:rsidRDefault="00832698" w:rsidP="000B3F78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Подршка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износу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2099" w:rsidRPr="006A5B9E" w:rsidRDefault="00832698" w:rsidP="000B3F78">
            <w:pPr>
              <w:pStyle w:val="Default"/>
              <w:jc w:val="right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Износ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>у</w:t>
            </w:r>
            <w:r w:rsidR="001B2099" w:rsidRPr="006A5B9E">
              <w:rPr>
                <w:noProof/>
                <w:color w:val="000000" w:themeColor="text1"/>
                <w:sz w:val="22"/>
                <w:szCs w:val="22"/>
                <w:lang w:val="sr-Latn-CS"/>
              </w:rPr>
              <w:t xml:space="preserve"> €</w:t>
            </w:r>
          </w:p>
        </w:tc>
      </w:tr>
      <w:tr w:rsidR="004D439D" w:rsidRPr="006A5B9E" w:rsidTr="000B3F78">
        <w:trPr>
          <w:trHeight w:val="210"/>
        </w:trPr>
        <w:tc>
          <w:tcPr>
            <w:tcW w:w="220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099" w:rsidRPr="006A5B9E" w:rsidRDefault="001B2099" w:rsidP="000B3F7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099" w:rsidRPr="006A5B9E" w:rsidRDefault="001B2099" w:rsidP="000B3F7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099" w:rsidRPr="006A5B9E" w:rsidRDefault="007C4DF7" w:rsidP="000B3F78">
            <w:pPr>
              <w:spacing w:after="0" w:line="240" w:lineRule="auto"/>
              <w:jc w:val="right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178</w:t>
            </w:r>
            <w:r w:rsidR="001B2099" w:rsidRPr="006A5B9E">
              <w:rPr>
                <w:rFonts w:ascii="Arial" w:hAnsi="Arial" w:cs="Arial"/>
                <w:noProof/>
                <w:color w:val="000000" w:themeColor="text1"/>
                <w:lang w:val="sr-Latn-CS"/>
              </w:rPr>
              <w:t>.000,00</w:t>
            </w:r>
          </w:p>
        </w:tc>
      </w:tr>
      <w:tr w:rsidR="004D439D" w:rsidRPr="006A5B9E" w:rsidTr="000B3F78">
        <w:trPr>
          <w:trHeight w:val="424"/>
        </w:trPr>
        <w:tc>
          <w:tcPr>
            <w:tcW w:w="220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099" w:rsidRPr="006A5B9E" w:rsidRDefault="001B2099" w:rsidP="000B3F7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lang w:val="sr-Latn-CS"/>
              </w:rPr>
            </w:pPr>
          </w:p>
        </w:tc>
        <w:tc>
          <w:tcPr>
            <w:tcW w:w="2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B2099" w:rsidRPr="006A5B9E" w:rsidRDefault="00832698" w:rsidP="000B3F78">
            <w:pPr>
              <w:pStyle w:val="Default"/>
              <w:jc w:val="center"/>
              <w:rPr>
                <w:noProof/>
                <w:color w:val="000000" w:themeColor="text1"/>
                <w:sz w:val="22"/>
                <w:szCs w:val="22"/>
                <w:lang w:val="sr-Latn-CS"/>
              </w:rPr>
            </w:pPr>
            <w:r w:rsidRPr="006A5B9E">
              <w:rPr>
                <w:b/>
                <w:bCs/>
                <w:noProof/>
                <w:color w:val="000000" w:themeColor="text1"/>
                <w:sz w:val="22"/>
                <w:szCs w:val="22"/>
                <w:lang w:val="sr-Latn-CS"/>
              </w:rPr>
              <w:t>Укупно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099" w:rsidRPr="006A5B9E" w:rsidRDefault="007C4DF7" w:rsidP="000B3F78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178</w:t>
            </w:r>
            <w:r w:rsidR="001B2099" w:rsidRPr="006A5B9E">
              <w:rPr>
                <w:rFonts w:ascii="Arial" w:hAnsi="Arial" w:cs="Arial"/>
                <w:b/>
                <w:noProof/>
                <w:color w:val="000000" w:themeColor="text1"/>
                <w:lang w:val="sr-Latn-CS"/>
              </w:rPr>
              <w:t>.000,00</w:t>
            </w:r>
          </w:p>
        </w:tc>
      </w:tr>
    </w:tbl>
    <w:p w:rsidR="008D6140" w:rsidRPr="00B27BF6" w:rsidRDefault="00B27BF6" w:rsidP="00B27BF6">
      <w:pPr>
        <w:spacing w:line="240" w:lineRule="auto"/>
        <w:jc w:val="both"/>
        <w:rPr>
          <w:b/>
          <w:noProof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noProof/>
          <w:color w:val="000000"/>
          <w:lang w:val="sr-Latn-CS"/>
        </w:rPr>
        <w:lastRenderedPageBreak/>
        <w:t>На</w:t>
      </w:r>
      <w:r w:rsidRPr="008D6140">
        <w:rPr>
          <w:rFonts w:ascii="Arial" w:hAnsi="Arial" w:cs="Arial"/>
          <w:noProof/>
          <w:color w:val="000000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lang w:val="sr-Latn-CS"/>
        </w:rPr>
        <w:t>основу</w:t>
      </w:r>
      <w:r w:rsidRPr="008D6140">
        <w:rPr>
          <w:rFonts w:ascii="Arial" w:hAnsi="Arial" w:cs="Arial"/>
          <w:noProof/>
          <w:color w:val="000000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lang w:val="sr-Latn-CS"/>
        </w:rPr>
        <w:t>чл</w:t>
      </w:r>
      <w:r w:rsidRPr="008D6140">
        <w:rPr>
          <w:rFonts w:ascii="Arial" w:hAnsi="Arial" w:cs="Arial"/>
          <w:noProof/>
          <w:color w:val="000000"/>
          <w:lang w:val="sr-Latn-CS"/>
        </w:rPr>
        <w:t xml:space="preserve">. 58. </w:t>
      </w:r>
      <w:r>
        <w:rPr>
          <w:rFonts w:ascii="Arial" w:hAnsi="Arial" w:cs="Arial"/>
          <w:noProof/>
          <w:color w:val="000000"/>
          <w:lang w:val="sr-Latn-CS"/>
        </w:rPr>
        <w:t>Закона</w:t>
      </w:r>
      <w:r w:rsidRPr="008D6140">
        <w:rPr>
          <w:rFonts w:ascii="Arial" w:hAnsi="Arial" w:cs="Arial"/>
          <w:noProof/>
          <w:color w:val="000000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lang w:val="sr-Latn-CS"/>
        </w:rPr>
        <w:t>о</w:t>
      </w:r>
      <w:r w:rsidRPr="008D6140">
        <w:rPr>
          <w:rFonts w:ascii="Arial" w:hAnsi="Arial" w:cs="Arial"/>
          <w:noProof/>
          <w:color w:val="000000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lang w:val="sr-Latn-CS"/>
        </w:rPr>
        <w:t>локалној</w:t>
      </w:r>
      <w:r w:rsidRPr="008D6140">
        <w:rPr>
          <w:rFonts w:ascii="Arial" w:hAnsi="Arial" w:cs="Arial"/>
          <w:noProof/>
          <w:color w:val="000000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lang w:val="sr-Latn-CS"/>
        </w:rPr>
        <w:t>самоуправи</w:t>
      </w:r>
      <w:r w:rsidRPr="008D6140">
        <w:rPr>
          <w:rFonts w:ascii="Arial" w:hAnsi="Arial" w:cs="Arial"/>
          <w:noProof/>
          <w:color w:val="000000"/>
          <w:lang w:val="sr-Latn-CS"/>
        </w:rPr>
        <w:t xml:space="preserve"> (“</w:t>
      </w:r>
      <w:r>
        <w:rPr>
          <w:rFonts w:ascii="Arial" w:hAnsi="Arial" w:cs="Arial"/>
          <w:noProof/>
          <w:color w:val="000000"/>
          <w:lang w:val="sr-Latn-CS"/>
        </w:rPr>
        <w:t>Сл</w:t>
      </w:r>
      <w:r w:rsidRPr="008D6140">
        <w:rPr>
          <w:rFonts w:ascii="Arial" w:hAnsi="Arial" w:cs="Arial"/>
          <w:noProof/>
          <w:color w:val="000000"/>
          <w:lang w:val="sr-Latn-CS"/>
        </w:rPr>
        <w:t>.</w:t>
      </w:r>
      <w:r>
        <w:rPr>
          <w:rFonts w:ascii="Arial" w:hAnsi="Arial" w:cs="Arial"/>
          <w:noProof/>
          <w:color w:val="000000"/>
          <w:lang w:val="sr-Latn-CS"/>
        </w:rPr>
        <w:t>И</w:t>
      </w:r>
      <w:r w:rsidRPr="008D6140">
        <w:rPr>
          <w:rFonts w:ascii="Arial" w:hAnsi="Arial" w:cs="Arial"/>
          <w:noProof/>
          <w:color w:val="000000"/>
          <w:lang w:val="sr-Latn-CS"/>
        </w:rPr>
        <w:t xml:space="preserve">. </w:t>
      </w:r>
      <w:r>
        <w:rPr>
          <w:rFonts w:ascii="Arial" w:hAnsi="Arial" w:cs="Arial"/>
          <w:noProof/>
          <w:color w:val="000000"/>
          <w:lang w:val="sr-Latn-CS"/>
        </w:rPr>
        <w:t>РЦГ</w:t>
      </w:r>
      <w:r w:rsidRPr="008D6140">
        <w:rPr>
          <w:rFonts w:ascii="Arial" w:hAnsi="Arial" w:cs="Arial"/>
          <w:noProof/>
          <w:color w:val="000000"/>
          <w:lang w:val="sr-Latn-CS"/>
        </w:rPr>
        <w:t xml:space="preserve">” </w:t>
      </w:r>
      <w:r>
        <w:rPr>
          <w:rFonts w:ascii="Arial" w:hAnsi="Arial" w:cs="Arial"/>
          <w:noProof/>
          <w:color w:val="000000"/>
          <w:lang w:val="sr-Latn-CS"/>
        </w:rPr>
        <w:t>бр</w:t>
      </w:r>
      <w:r w:rsidRPr="008D6140">
        <w:rPr>
          <w:rFonts w:ascii="Arial" w:hAnsi="Arial" w:cs="Arial"/>
          <w:noProof/>
          <w:color w:val="000000"/>
          <w:lang w:val="sr-Latn-CS"/>
        </w:rPr>
        <w:t xml:space="preserve"> 2/18 </w:t>
      </w:r>
      <w:r>
        <w:rPr>
          <w:rFonts w:ascii="Arial" w:hAnsi="Arial" w:cs="Arial"/>
          <w:noProof/>
          <w:color w:val="000000"/>
          <w:lang w:val="sr-Latn-CS"/>
        </w:rPr>
        <w:t>и</w:t>
      </w:r>
      <w:r w:rsidRPr="008D6140">
        <w:rPr>
          <w:rFonts w:ascii="Arial" w:hAnsi="Arial" w:cs="Arial"/>
          <w:noProof/>
          <w:color w:val="000000"/>
          <w:lang w:val="sr-Latn-CS"/>
        </w:rPr>
        <w:t xml:space="preserve"> 34/19) </w:t>
      </w:r>
      <w:r>
        <w:rPr>
          <w:rFonts w:ascii="Arial" w:hAnsi="Arial" w:cs="Arial"/>
          <w:noProof/>
          <w:color w:val="000000"/>
          <w:lang w:val="sr-Latn-CS"/>
        </w:rPr>
        <w:t>и</w:t>
      </w:r>
      <w:r w:rsidRPr="008D6140">
        <w:rPr>
          <w:rFonts w:ascii="Arial" w:hAnsi="Arial" w:cs="Arial"/>
          <w:noProof/>
          <w:color w:val="000000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lang w:val="sr-Latn-CS"/>
        </w:rPr>
        <w:t>чл</w:t>
      </w:r>
      <w:r w:rsidRPr="008D6140">
        <w:rPr>
          <w:rFonts w:ascii="Arial" w:hAnsi="Arial" w:cs="Arial"/>
          <w:noProof/>
          <w:color w:val="000000"/>
          <w:lang w:val="sr-Latn-CS"/>
        </w:rPr>
        <w:t xml:space="preserve">. 89 </w:t>
      </w:r>
      <w:r>
        <w:rPr>
          <w:rFonts w:ascii="Arial" w:hAnsi="Arial" w:cs="Arial"/>
          <w:noProof/>
          <w:color w:val="000000"/>
          <w:lang w:val="sr-Latn-CS"/>
        </w:rPr>
        <w:t>Статута</w:t>
      </w:r>
      <w:r w:rsidRPr="008D6140">
        <w:rPr>
          <w:rFonts w:ascii="Arial" w:hAnsi="Arial" w:cs="Arial"/>
          <w:noProof/>
          <w:color w:val="000000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lang w:val="sr-Latn-CS"/>
        </w:rPr>
        <w:t>општине</w:t>
      </w:r>
      <w:r w:rsidRPr="008D6140">
        <w:rPr>
          <w:rFonts w:ascii="Arial" w:hAnsi="Arial" w:cs="Arial"/>
          <w:noProof/>
          <w:color w:val="000000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lang w:val="sr-Latn-CS"/>
        </w:rPr>
        <w:t>Пљевља</w:t>
      </w:r>
      <w:r w:rsidRPr="008D6140">
        <w:rPr>
          <w:rFonts w:ascii="Arial" w:hAnsi="Arial" w:cs="Arial"/>
          <w:noProof/>
          <w:color w:val="000000"/>
          <w:lang w:val="sr-Latn-CS"/>
        </w:rPr>
        <w:t xml:space="preserve"> (“</w:t>
      </w:r>
      <w:r>
        <w:rPr>
          <w:rFonts w:ascii="Arial" w:hAnsi="Arial" w:cs="Arial"/>
          <w:noProof/>
          <w:color w:val="000000"/>
          <w:lang w:val="sr-Latn-CS"/>
        </w:rPr>
        <w:t>С</w:t>
      </w:r>
      <w:r>
        <w:rPr>
          <w:rFonts w:ascii="Arial" w:hAnsi="Arial" w:cs="Arial"/>
          <w:noProof/>
          <w:color w:val="000000"/>
          <w:lang w:val="sr-Cyrl-RS"/>
        </w:rPr>
        <w:t xml:space="preserve">. </w:t>
      </w:r>
      <w:r>
        <w:rPr>
          <w:rFonts w:ascii="Arial" w:hAnsi="Arial" w:cs="Arial"/>
          <w:noProof/>
          <w:color w:val="000000"/>
          <w:lang w:val="sr-Latn-CS"/>
        </w:rPr>
        <w:t>л</w:t>
      </w:r>
      <w:r w:rsidRPr="008D6140">
        <w:rPr>
          <w:rFonts w:ascii="Arial" w:hAnsi="Arial" w:cs="Arial"/>
          <w:noProof/>
          <w:color w:val="000000"/>
          <w:lang w:val="sr-Latn-CS"/>
        </w:rPr>
        <w:t xml:space="preserve">. </w:t>
      </w:r>
      <w:r>
        <w:rPr>
          <w:rFonts w:ascii="Arial" w:hAnsi="Arial" w:cs="Arial"/>
          <w:noProof/>
          <w:color w:val="000000"/>
          <w:lang w:val="sr-Latn-CS"/>
        </w:rPr>
        <w:t>РЦГ</w:t>
      </w:r>
      <w:r w:rsidRPr="008D6140">
        <w:rPr>
          <w:rFonts w:ascii="Arial" w:hAnsi="Arial" w:cs="Arial"/>
          <w:noProof/>
          <w:color w:val="000000"/>
          <w:lang w:val="sr-Latn-CS"/>
        </w:rPr>
        <w:t>-</w:t>
      </w:r>
      <w:r>
        <w:rPr>
          <w:rFonts w:ascii="Arial" w:hAnsi="Arial" w:cs="Arial"/>
          <w:noProof/>
          <w:color w:val="000000"/>
          <w:lang w:val="sr-Cyrl-RS"/>
        </w:rPr>
        <w:t xml:space="preserve"> </w:t>
      </w:r>
      <w:r>
        <w:rPr>
          <w:rFonts w:ascii="Arial" w:hAnsi="Arial" w:cs="Arial"/>
          <w:noProof/>
          <w:color w:val="000000"/>
          <w:lang w:val="sr-Latn-CS"/>
        </w:rPr>
        <w:t>општински</w:t>
      </w:r>
      <w:r w:rsidRPr="008D6140">
        <w:rPr>
          <w:rFonts w:ascii="Arial" w:hAnsi="Arial" w:cs="Arial"/>
          <w:noProof/>
          <w:color w:val="000000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lang w:val="sr-Latn-CS"/>
        </w:rPr>
        <w:t>прописи</w:t>
      </w:r>
      <w:r w:rsidRPr="008D6140">
        <w:rPr>
          <w:rFonts w:ascii="Arial" w:hAnsi="Arial" w:cs="Arial"/>
          <w:noProof/>
          <w:color w:val="000000"/>
          <w:lang w:val="sr-Latn-CS"/>
        </w:rPr>
        <w:t xml:space="preserve">”, </w:t>
      </w:r>
      <w:r>
        <w:rPr>
          <w:rFonts w:ascii="Arial" w:hAnsi="Arial" w:cs="Arial"/>
          <w:noProof/>
          <w:color w:val="000000"/>
          <w:lang w:val="sr-Latn-CS"/>
        </w:rPr>
        <w:t>бр</w:t>
      </w:r>
      <w:r w:rsidRPr="008D6140">
        <w:rPr>
          <w:rFonts w:ascii="Arial" w:hAnsi="Arial" w:cs="Arial"/>
          <w:noProof/>
          <w:color w:val="000000"/>
          <w:lang w:val="sr-Latn-CS"/>
        </w:rPr>
        <w:t xml:space="preserve">  46/2018), </w:t>
      </w:r>
      <w:r>
        <w:rPr>
          <w:rFonts w:ascii="Arial" w:hAnsi="Arial" w:cs="Arial"/>
          <w:noProof/>
          <w:color w:val="000000"/>
          <w:lang w:val="sr-Latn-CS"/>
        </w:rPr>
        <w:t>као</w:t>
      </w:r>
      <w:r w:rsidRPr="008D6140">
        <w:rPr>
          <w:rFonts w:ascii="Arial" w:hAnsi="Arial" w:cs="Arial"/>
          <w:noProof/>
          <w:color w:val="000000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lang w:val="sr-Latn-CS"/>
        </w:rPr>
        <w:t>и</w:t>
      </w:r>
      <w:r w:rsidRPr="008D6140">
        <w:rPr>
          <w:rFonts w:ascii="Arial" w:hAnsi="Arial" w:cs="Arial"/>
          <w:noProof/>
          <w:color w:val="000000"/>
          <w:lang w:val="sr-Latn-CS"/>
        </w:rPr>
        <w:t xml:space="preserve"> </w:t>
      </w:r>
      <w:r>
        <w:rPr>
          <w:noProof/>
          <w:sz w:val="24"/>
          <w:szCs w:val="24"/>
          <w:lang w:val="sr-Latn-CS"/>
        </w:rPr>
        <w:t>Буџета</w:t>
      </w:r>
      <w:r w:rsidRPr="008D6140">
        <w:rPr>
          <w:noProof/>
          <w:sz w:val="24"/>
          <w:szCs w:val="24"/>
          <w:lang w:val="sr-Latn-CS"/>
        </w:rPr>
        <w:t xml:space="preserve"> </w:t>
      </w:r>
      <w:r>
        <w:rPr>
          <w:noProof/>
          <w:sz w:val="24"/>
          <w:szCs w:val="24"/>
          <w:lang w:val="sr-Latn-CS"/>
        </w:rPr>
        <w:t>општине</w:t>
      </w:r>
      <w:r w:rsidRPr="008D6140">
        <w:rPr>
          <w:noProof/>
          <w:sz w:val="24"/>
          <w:szCs w:val="24"/>
          <w:lang w:val="sr-Latn-CS"/>
        </w:rPr>
        <w:t xml:space="preserve"> </w:t>
      </w:r>
      <w:r>
        <w:rPr>
          <w:noProof/>
          <w:sz w:val="24"/>
          <w:szCs w:val="24"/>
          <w:lang w:val="sr-Latn-CS"/>
        </w:rPr>
        <w:t>Пљевља</w:t>
      </w:r>
      <w:r w:rsidRPr="008D6140">
        <w:rPr>
          <w:noProof/>
          <w:sz w:val="24"/>
          <w:szCs w:val="24"/>
          <w:lang w:val="sr-Latn-CS"/>
        </w:rPr>
        <w:t xml:space="preserve"> </w:t>
      </w:r>
      <w:r>
        <w:rPr>
          <w:noProof/>
          <w:sz w:val="24"/>
          <w:szCs w:val="24"/>
          <w:lang w:val="sr-Latn-CS"/>
        </w:rPr>
        <w:t>за 202</w:t>
      </w:r>
      <w:r>
        <w:rPr>
          <w:noProof/>
          <w:sz w:val="24"/>
          <w:szCs w:val="24"/>
          <w:lang w:val="sr-Cyrl-RS"/>
        </w:rPr>
        <w:t>6</w:t>
      </w:r>
      <w:r w:rsidRPr="008D6140">
        <w:rPr>
          <w:noProof/>
          <w:sz w:val="24"/>
          <w:szCs w:val="24"/>
          <w:lang w:val="sr-Latn-CS"/>
        </w:rPr>
        <w:t xml:space="preserve">. </w:t>
      </w:r>
      <w:r>
        <w:rPr>
          <w:noProof/>
          <w:sz w:val="24"/>
          <w:szCs w:val="24"/>
          <w:lang w:val="sr-Latn-CS"/>
        </w:rPr>
        <w:t>годину</w:t>
      </w:r>
      <w:r>
        <w:rPr>
          <w:noProof/>
          <w:sz w:val="24"/>
          <w:szCs w:val="24"/>
          <w:lang w:val="sr-Cyrl-RS"/>
        </w:rPr>
        <w:t>, број 22-016/26-42/1 од 17.03.2026.</w:t>
      </w:r>
      <w:r w:rsidRPr="008D6140">
        <w:rPr>
          <w:noProof/>
          <w:sz w:val="24"/>
          <w:szCs w:val="24"/>
          <w:lang w:val="sr-Latn-CS"/>
        </w:rPr>
        <w:t xml:space="preserve"> - </w:t>
      </w:r>
      <w:r>
        <w:rPr>
          <w:noProof/>
          <w:sz w:val="24"/>
          <w:szCs w:val="24"/>
          <w:lang w:val="sr-Latn-CS"/>
        </w:rPr>
        <w:t>класификација 0421-418-4184</w:t>
      </w:r>
      <w:r w:rsidRPr="008D6140">
        <w:rPr>
          <w:noProof/>
          <w:sz w:val="24"/>
          <w:szCs w:val="24"/>
          <w:lang w:val="sr-Latn-CS"/>
        </w:rPr>
        <w:t xml:space="preserve"> („</w:t>
      </w:r>
      <w:r>
        <w:rPr>
          <w:noProof/>
          <w:sz w:val="24"/>
          <w:szCs w:val="24"/>
          <w:lang w:val="sr-Latn-CS"/>
        </w:rPr>
        <w:t>Сл</w:t>
      </w:r>
      <w:r w:rsidRPr="008D6140">
        <w:rPr>
          <w:noProof/>
          <w:sz w:val="24"/>
          <w:szCs w:val="24"/>
          <w:lang w:val="sr-Latn-CS"/>
        </w:rPr>
        <w:t xml:space="preserve">. </w:t>
      </w:r>
      <w:r>
        <w:rPr>
          <w:noProof/>
          <w:sz w:val="24"/>
          <w:szCs w:val="24"/>
          <w:lang w:val="sr-Latn-CS"/>
        </w:rPr>
        <w:t>лист</w:t>
      </w:r>
      <w:r w:rsidRPr="008D6140">
        <w:rPr>
          <w:noProof/>
          <w:sz w:val="24"/>
          <w:szCs w:val="24"/>
          <w:lang w:val="sr-Latn-CS"/>
        </w:rPr>
        <w:t xml:space="preserve"> </w:t>
      </w:r>
      <w:r>
        <w:rPr>
          <w:noProof/>
          <w:sz w:val="24"/>
          <w:szCs w:val="24"/>
          <w:lang w:val="sr-Latn-CS"/>
        </w:rPr>
        <w:t>ЦГ</w:t>
      </w:r>
      <w:r w:rsidRPr="008D6140">
        <w:rPr>
          <w:noProof/>
          <w:sz w:val="24"/>
          <w:szCs w:val="24"/>
          <w:lang w:val="sr-Latn-CS"/>
        </w:rPr>
        <w:t xml:space="preserve"> - </w:t>
      </w:r>
      <w:r>
        <w:rPr>
          <w:noProof/>
          <w:sz w:val="24"/>
          <w:szCs w:val="24"/>
          <w:lang w:val="sr-Latn-CS"/>
        </w:rPr>
        <w:t>општински</w:t>
      </w:r>
      <w:r w:rsidRPr="008D6140">
        <w:rPr>
          <w:noProof/>
          <w:sz w:val="24"/>
          <w:szCs w:val="24"/>
          <w:lang w:val="sr-Latn-CS"/>
        </w:rPr>
        <w:t xml:space="preserve"> </w:t>
      </w:r>
      <w:r>
        <w:rPr>
          <w:noProof/>
          <w:sz w:val="24"/>
          <w:szCs w:val="24"/>
          <w:lang w:val="sr-Latn-CS"/>
        </w:rPr>
        <w:t>прописи</w:t>
      </w:r>
      <w:r w:rsidRPr="008D6140">
        <w:rPr>
          <w:noProof/>
          <w:sz w:val="24"/>
          <w:szCs w:val="24"/>
          <w:lang w:val="sr-Latn-CS"/>
        </w:rPr>
        <w:t>“</w:t>
      </w:r>
      <w:r w:rsidRPr="008D6140">
        <w:rPr>
          <w:noProof/>
          <w:color w:val="FF0000"/>
          <w:sz w:val="24"/>
          <w:szCs w:val="24"/>
          <w:lang w:val="sr-Latn-CS"/>
        </w:rPr>
        <w:t xml:space="preserve"> </w:t>
      </w:r>
      <w:r>
        <w:rPr>
          <w:noProof/>
          <w:sz w:val="24"/>
          <w:szCs w:val="24"/>
          <w:lang w:val="sr-Latn-CS"/>
        </w:rPr>
        <w:t>број</w:t>
      </w:r>
      <w:r w:rsidRPr="008D6140">
        <w:rPr>
          <w:noProof/>
          <w:sz w:val="24"/>
          <w:szCs w:val="24"/>
          <w:lang w:val="sr-Latn-CS"/>
        </w:rPr>
        <w:t xml:space="preserve"> </w:t>
      </w:r>
      <w:r>
        <w:rPr>
          <w:noProof/>
          <w:sz w:val="24"/>
          <w:szCs w:val="24"/>
          <w:lang w:val="sr-Latn-CS"/>
        </w:rPr>
        <w:t>13/2026</w:t>
      </w:r>
      <w:r w:rsidRPr="008D6140">
        <w:rPr>
          <w:noProof/>
          <w:sz w:val="24"/>
          <w:szCs w:val="24"/>
          <w:lang w:val="sr-Latn-CS"/>
        </w:rPr>
        <w:t xml:space="preserve"> </w:t>
      </w:r>
      <w:r>
        <w:rPr>
          <w:noProof/>
          <w:sz w:val="24"/>
          <w:szCs w:val="24"/>
          <w:lang w:val="sr-Latn-CS"/>
        </w:rPr>
        <w:t>од</w:t>
      </w:r>
      <w:r w:rsidRPr="008D6140">
        <w:rPr>
          <w:noProof/>
          <w:sz w:val="24"/>
          <w:szCs w:val="24"/>
          <w:lang w:val="sr-Latn-CS"/>
        </w:rPr>
        <w:t xml:space="preserve"> 30.</w:t>
      </w:r>
      <w:r>
        <w:rPr>
          <w:noProof/>
          <w:sz w:val="24"/>
          <w:szCs w:val="24"/>
          <w:lang w:val="sr-Latn-CS"/>
        </w:rPr>
        <w:t>03.2026</w:t>
      </w:r>
      <w:r w:rsidRPr="008D6140">
        <w:rPr>
          <w:noProof/>
          <w:sz w:val="24"/>
          <w:szCs w:val="24"/>
          <w:lang w:val="sr-Latn-CS"/>
        </w:rPr>
        <w:t>.</w:t>
      </w:r>
      <w:r>
        <w:rPr>
          <w:noProof/>
          <w:sz w:val="24"/>
          <w:szCs w:val="24"/>
          <w:lang w:val="sr-Cyrl-RS"/>
        </w:rPr>
        <w:t xml:space="preserve"> </w:t>
      </w:r>
      <w:r>
        <w:rPr>
          <w:noProof/>
          <w:sz w:val="24"/>
          <w:szCs w:val="24"/>
          <w:lang w:val="sr-Latn-CS"/>
        </w:rPr>
        <w:t>године</w:t>
      </w:r>
      <w:r w:rsidRPr="008D6140">
        <w:rPr>
          <w:noProof/>
          <w:sz w:val="24"/>
          <w:szCs w:val="24"/>
          <w:lang w:val="sr-Latn-CS"/>
        </w:rPr>
        <w:t>),</w:t>
      </w:r>
      <w:r w:rsidRPr="008D6140">
        <w:rPr>
          <w:noProof/>
          <w:color w:val="FF0000"/>
          <w:sz w:val="24"/>
          <w:szCs w:val="24"/>
          <w:lang w:val="sr-Latn-CS"/>
        </w:rPr>
        <w:t xml:space="preserve"> </w:t>
      </w:r>
      <w:r>
        <w:rPr>
          <w:noProof/>
          <w:sz w:val="24"/>
          <w:szCs w:val="24"/>
          <w:lang w:val="sr-Latn-CS"/>
        </w:rPr>
        <w:t>Предсједник</w:t>
      </w:r>
      <w:r w:rsidRPr="008D6140">
        <w:rPr>
          <w:noProof/>
          <w:sz w:val="24"/>
          <w:szCs w:val="24"/>
          <w:lang w:val="sr-Latn-CS"/>
        </w:rPr>
        <w:t xml:space="preserve"> </w:t>
      </w:r>
      <w:r>
        <w:rPr>
          <w:noProof/>
          <w:sz w:val="24"/>
          <w:szCs w:val="24"/>
          <w:lang w:val="sr-Latn-CS"/>
        </w:rPr>
        <w:t>Општине</w:t>
      </w:r>
      <w:r w:rsidRPr="008D6140">
        <w:rPr>
          <w:noProof/>
          <w:sz w:val="24"/>
          <w:szCs w:val="24"/>
          <w:lang w:val="sr-Latn-CS"/>
        </w:rPr>
        <w:t xml:space="preserve"> </w:t>
      </w:r>
      <w:r>
        <w:rPr>
          <w:noProof/>
          <w:sz w:val="24"/>
          <w:szCs w:val="24"/>
          <w:lang w:val="sr-Latn-CS"/>
        </w:rPr>
        <w:t>Пљевља</w:t>
      </w:r>
      <w:r w:rsidRPr="008D6140">
        <w:rPr>
          <w:noProof/>
          <w:sz w:val="24"/>
          <w:szCs w:val="24"/>
          <w:lang w:val="sr-Latn-CS"/>
        </w:rPr>
        <w:t xml:space="preserve">,  </w:t>
      </w:r>
      <w:r>
        <w:rPr>
          <w:noProof/>
          <w:sz w:val="24"/>
          <w:szCs w:val="24"/>
          <w:lang w:val="sr-Latn-CS"/>
        </w:rPr>
        <w:t>д</w:t>
      </w:r>
      <w:r w:rsidRPr="008D6140">
        <w:rPr>
          <w:noProof/>
          <w:sz w:val="24"/>
          <w:szCs w:val="24"/>
          <w:lang w:val="sr-Latn-CS"/>
        </w:rPr>
        <w:t xml:space="preserve"> </w:t>
      </w:r>
      <w:r>
        <w:rPr>
          <w:noProof/>
          <w:sz w:val="24"/>
          <w:szCs w:val="24"/>
          <w:lang w:val="sr-Latn-CS"/>
        </w:rPr>
        <w:t>о</w:t>
      </w:r>
      <w:r w:rsidRPr="008D6140">
        <w:rPr>
          <w:noProof/>
          <w:sz w:val="24"/>
          <w:szCs w:val="24"/>
          <w:lang w:val="sr-Latn-CS"/>
        </w:rPr>
        <w:t xml:space="preserve"> </w:t>
      </w:r>
      <w:r>
        <w:rPr>
          <w:noProof/>
          <w:sz w:val="24"/>
          <w:szCs w:val="24"/>
          <w:lang w:val="sr-Latn-CS"/>
        </w:rPr>
        <w:t>н</w:t>
      </w:r>
      <w:r w:rsidRPr="008D6140">
        <w:rPr>
          <w:noProof/>
          <w:sz w:val="24"/>
          <w:szCs w:val="24"/>
          <w:lang w:val="sr-Latn-CS"/>
        </w:rPr>
        <w:t xml:space="preserve"> </w:t>
      </w:r>
      <w:r>
        <w:rPr>
          <w:noProof/>
          <w:sz w:val="24"/>
          <w:szCs w:val="24"/>
          <w:lang w:val="sr-Latn-CS"/>
        </w:rPr>
        <w:t>о</w:t>
      </w:r>
      <w:r w:rsidRPr="008D6140">
        <w:rPr>
          <w:noProof/>
          <w:sz w:val="24"/>
          <w:szCs w:val="24"/>
          <w:lang w:val="sr-Latn-CS"/>
        </w:rPr>
        <w:t xml:space="preserve"> </w:t>
      </w:r>
      <w:r>
        <w:rPr>
          <w:noProof/>
          <w:sz w:val="24"/>
          <w:szCs w:val="24"/>
          <w:lang w:val="sr-Latn-CS"/>
        </w:rPr>
        <w:t>с</w:t>
      </w:r>
      <w:r w:rsidRPr="008D6140">
        <w:rPr>
          <w:noProof/>
          <w:sz w:val="24"/>
          <w:szCs w:val="24"/>
          <w:lang w:val="sr-Latn-CS"/>
        </w:rPr>
        <w:t xml:space="preserve"> </w:t>
      </w:r>
      <w:r>
        <w:rPr>
          <w:noProof/>
          <w:sz w:val="24"/>
          <w:szCs w:val="24"/>
          <w:lang w:val="sr-Latn-CS"/>
        </w:rPr>
        <w:t>и</w:t>
      </w:r>
      <w:r w:rsidR="008D6140" w:rsidRPr="006A5B9E">
        <w:rPr>
          <w:rFonts w:ascii="Arial" w:hAnsi="Arial" w:cs="Arial"/>
          <w:noProof/>
          <w:color w:val="000000" w:themeColor="text1"/>
          <w:lang w:val="sr-Latn-CS"/>
        </w:rPr>
        <w:t>:</w:t>
      </w:r>
    </w:p>
    <w:p w:rsidR="008D6140" w:rsidRPr="006A5B9E" w:rsidRDefault="008D6140" w:rsidP="008D6140">
      <w:pPr>
        <w:pStyle w:val="NormalWeb"/>
        <w:spacing w:before="0" w:beforeAutospacing="0" w:after="200" w:afterAutospacing="0"/>
        <w:jc w:val="both"/>
        <w:rPr>
          <w:rFonts w:ascii="Arial" w:hAnsi="Arial" w:cs="Arial"/>
          <w:noProof/>
          <w:color w:val="000000" w:themeColor="text1"/>
          <w:lang w:val="sr-Latn-CS"/>
        </w:rPr>
      </w:pPr>
    </w:p>
    <w:p w:rsidR="008D6140" w:rsidRPr="006A5B9E" w:rsidRDefault="00832698" w:rsidP="008D6140">
      <w:pPr>
        <w:pStyle w:val="NormalWeb"/>
        <w:spacing w:before="0" w:beforeAutospacing="0" w:after="200" w:afterAutospacing="0"/>
        <w:jc w:val="center"/>
        <w:rPr>
          <w:rFonts w:ascii="Arial" w:hAnsi="Arial" w:cs="Arial"/>
          <w:noProof/>
          <w:color w:val="000000" w:themeColor="text1"/>
          <w:sz w:val="28"/>
          <w:szCs w:val="28"/>
          <w:lang w:val="sr-Latn-CS"/>
        </w:rPr>
      </w:pPr>
      <w:r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>ПРОГРАМ</w:t>
      </w:r>
      <w:r w:rsidR="008D6140"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> </w:t>
      </w:r>
    </w:p>
    <w:p w:rsidR="008D6140" w:rsidRPr="006A5B9E" w:rsidRDefault="00832698" w:rsidP="008D6140">
      <w:pPr>
        <w:pStyle w:val="NormalWeb"/>
        <w:spacing w:before="0" w:beforeAutospacing="0" w:after="0" w:afterAutospacing="0"/>
        <w:jc w:val="center"/>
        <w:rPr>
          <w:rFonts w:ascii="Arial" w:hAnsi="Arial" w:cs="Arial"/>
          <w:noProof/>
          <w:color w:val="000000" w:themeColor="text1"/>
          <w:sz w:val="28"/>
          <w:szCs w:val="28"/>
          <w:lang w:val="sr-Latn-CS"/>
        </w:rPr>
      </w:pPr>
      <w:r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>о</w:t>
      </w:r>
      <w:r w:rsidR="008D6140"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 xml:space="preserve"> </w:t>
      </w:r>
      <w:r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>условима</w:t>
      </w:r>
      <w:r w:rsidR="008D6140"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 xml:space="preserve">, </w:t>
      </w:r>
      <w:r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>динамици</w:t>
      </w:r>
      <w:r w:rsidR="008D6140"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 xml:space="preserve"> </w:t>
      </w:r>
      <w:r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>и</w:t>
      </w:r>
      <w:r w:rsidR="008D6140"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 xml:space="preserve"> </w:t>
      </w:r>
      <w:r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>начину</w:t>
      </w:r>
      <w:r w:rsidR="008D6140"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 xml:space="preserve"> </w:t>
      </w:r>
      <w:r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>спровођења</w:t>
      </w:r>
      <w:r w:rsidR="008D6140"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 xml:space="preserve"> </w:t>
      </w:r>
      <w:r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>мјера</w:t>
      </w:r>
      <w:r w:rsidR="008D6140"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> </w:t>
      </w:r>
    </w:p>
    <w:p w:rsidR="008D6140" w:rsidRPr="006A5B9E" w:rsidRDefault="00832698" w:rsidP="008D614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</w:pPr>
      <w:r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>предузетничке</w:t>
      </w:r>
      <w:r w:rsidR="008D6140"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 xml:space="preserve"> </w:t>
      </w:r>
      <w:r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>политике</w:t>
      </w:r>
      <w:r w:rsidR="008D6140"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 xml:space="preserve">,  </w:t>
      </w:r>
      <w:r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>за</w:t>
      </w:r>
      <w:r w:rsidR="00055E2D"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 xml:space="preserve"> 2026</w:t>
      </w:r>
      <w:r w:rsidR="008D6140"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 xml:space="preserve">. </w:t>
      </w:r>
      <w:r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>годину</w:t>
      </w:r>
      <w:r w:rsidR="008D6140"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 xml:space="preserve"> – </w:t>
      </w:r>
      <w:r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>субвенције</w:t>
      </w:r>
      <w:r w:rsidR="008D6140"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 xml:space="preserve"> </w:t>
      </w:r>
      <w:r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>у</w:t>
      </w:r>
      <w:r w:rsidR="008D6140"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 xml:space="preserve"> </w:t>
      </w:r>
      <w:r w:rsidRPr="006A5B9E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val="sr-Latn-CS"/>
        </w:rPr>
        <w:t>предузетништву</w:t>
      </w:r>
    </w:p>
    <w:p w:rsidR="008D6140" w:rsidRPr="006A5B9E" w:rsidRDefault="008D6140" w:rsidP="008D6140">
      <w:pPr>
        <w:pStyle w:val="NormalWeb"/>
        <w:spacing w:before="0" w:beforeAutospacing="0" w:after="0" w:afterAutospacing="0"/>
        <w:jc w:val="center"/>
        <w:rPr>
          <w:rFonts w:ascii="Arial" w:hAnsi="Arial" w:cs="Arial"/>
          <w:noProof/>
          <w:color w:val="000000" w:themeColor="text1"/>
          <w:sz w:val="28"/>
          <w:szCs w:val="28"/>
          <w:lang w:val="sr-Latn-CS"/>
        </w:rPr>
      </w:pPr>
    </w:p>
    <w:p w:rsidR="008D6140" w:rsidRPr="006A5B9E" w:rsidRDefault="00B27BF6" w:rsidP="008D6140">
      <w:pPr>
        <w:pStyle w:val="NormalWeb"/>
        <w:numPr>
          <w:ilvl w:val="0"/>
          <w:numId w:val="5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 xml:space="preserve"> </w:t>
      </w:r>
      <w:r w:rsidR="00832698" w:rsidRPr="006A5B9E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ОПШТИ</w:t>
      </w:r>
      <w:r w:rsidR="008D6140" w:rsidRPr="006A5B9E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 xml:space="preserve"> </w:t>
      </w:r>
      <w:r w:rsidR="00832698" w:rsidRPr="006A5B9E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ДИО</w:t>
      </w:r>
      <w:r w:rsidR="008D6140" w:rsidRPr="006A5B9E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 </w:t>
      </w:r>
    </w:p>
    <w:p w:rsidR="008D6140" w:rsidRPr="006A5B9E" w:rsidRDefault="008D6140" w:rsidP="008D6140">
      <w:pPr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</w:pPr>
    </w:p>
    <w:p w:rsidR="008D6140" w:rsidRPr="006A5B9E" w:rsidRDefault="00832698" w:rsidP="0019347A">
      <w:pPr>
        <w:pStyle w:val="NormalWeb"/>
        <w:spacing w:before="0" w:beforeAutospacing="0" w:after="200" w:afterAutospacing="0"/>
        <w:ind w:firstLine="360"/>
        <w:jc w:val="both"/>
        <w:rPr>
          <w:rFonts w:ascii="Arial" w:hAnsi="Arial" w:cs="Arial"/>
          <w:noProof/>
          <w:color w:val="000000" w:themeColor="text1"/>
          <w:lang w:val="sr-Latn-CS"/>
        </w:rPr>
      </w:pP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Програмом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се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утврђују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мјере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предузетничке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политике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,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усмјерене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на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побољшавање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пословног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амбијента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у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општини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Пљевља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путем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субвенција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у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предузетништву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.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Предузетнички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буџет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је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планиран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на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основу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образложења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мјера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,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циљева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и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структуре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 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корисника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буџетских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средстава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.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Редовне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активности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,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зависиће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од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опште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предузетничке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климе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,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која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је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заједнички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именитељ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више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фактора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,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који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је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одређују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. </w:t>
      </w:r>
    </w:p>
    <w:p w:rsidR="008D6140" w:rsidRPr="006A5B9E" w:rsidRDefault="00832698" w:rsidP="004F4744">
      <w:pPr>
        <w:pStyle w:val="NormalWeb"/>
        <w:spacing w:before="0" w:beforeAutospacing="0" w:after="200" w:afterAutospacing="0"/>
        <w:ind w:firstLine="360"/>
        <w:jc w:val="both"/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Пројектоване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буџетске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потребе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су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дате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у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складу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са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фискалним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буџетским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капацитетом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,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а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предвиђене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су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у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буџету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општине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Пљевља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за</w:t>
      </w:r>
      <w:r w:rsidR="000E050A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2026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.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годину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,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у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износу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од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  </w:t>
      </w:r>
      <w:r w:rsidR="000E050A" w:rsidRPr="006A5B9E">
        <w:rPr>
          <w:rFonts w:ascii="Arial" w:hAnsi="Arial" w:cs="Arial"/>
          <w:b/>
          <w:noProof/>
          <w:color w:val="000000" w:themeColor="text1"/>
          <w:sz w:val="22"/>
          <w:szCs w:val="22"/>
          <w:lang w:val="sr-Latn-CS"/>
        </w:rPr>
        <w:t>250.</w:t>
      </w:r>
      <w:r w:rsidR="000E050A" w:rsidRPr="006A5B9E">
        <w:rPr>
          <w:rFonts w:ascii="Arial" w:hAnsi="Arial" w:cs="Arial"/>
          <w:b/>
          <w:noProof/>
          <w:color w:val="000000" w:themeColor="text1"/>
          <w:sz w:val="22"/>
          <w:szCs w:val="22"/>
          <w:lang w:val="sr-Cyrl-RS"/>
        </w:rPr>
        <w:t>000</w:t>
      </w:r>
      <w:r w:rsidR="008D6140" w:rsidRPr="006A5B9E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 xml:space="preserve">,00 </w:t>
      </w:r>
      <w:r w:rsidRPr="006A5B9E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еура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.  </w:t>
      </w:r>
    </w:p>
    <w:p w:rsidR="008D6140" w:rsidRPr="006A5B9E" w:rsidRDefault="00B27BF6" w:rsidP="00B27BF6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 xml:space="preserve">II. </w:t>
      </w:r>
      <w:r w:rsidR="00832698" w:rsidRPr="006A5B9E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РАСПОДЈЕЛА</w:t>
      </w:r>
      <w:r w:rsidR="008D6140" w:rsidRPr="006A5B9E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 xml:space="preserve"> </w:t>
      </w:r>
      <w:r w:rsidR="00832698" w:rsidRPr="006A5B9E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СРЕДСТАВА</w:t>
      </w:r>
      <w:r w:rsidR="008D6140" w:rsidRPr="006A5B9E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 </w:t>
      </w:r>
    </w:p>
    <w:p w:rsidR="008D6140" w:rsidRPr="006A5B9E" w:rsidRDefault="008D6140" w:rsidP="008D6140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  <w:r w:rsidRPr="006A5B9E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     </w:t>
      </w:r>
    </w:p>
    <w:p w:rsidR="008D6140" w:rsidRPr="006A5B9E" w:rsidRDefault="00832698" w:rsidP="008D6140">
      <w:pPr>
        <w:pStyle w:val="NormalWeb"/>
        <w:numPr>
          <w:ilvl w:val="0"/>
          <w:numId w:val="5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Структура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и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износ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пројектованих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вриједности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 </w:t>
      </w:r>
    </w:p>
    <w:p w:rsidR="00832698" w:rsidRPr="006A5B9E" w:rsidRDefault="00832698" w:rsidP="00832698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</w:p>
    <w:p w:rsidR="008D6140" w:rsidRPr="006A5B9E" w:rsidRDefault="008D6140" w:rsidP="008D6140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</w:p>
    <w:tbl>
      <w:tblPr>
        <w:tblW w:w="8776" w:type="dxa"/>
        <w:tblLook w:val="04A0" w:firstRow="1" w:lastRow="0" w:firstColumn="1" w:lastColumn="0" w:noHBand="0" w:noVBand="1"/>
      </w:tblPr>
      <w:tblGrid>
        <w:gridCol w:w="417"/>
        <w:gridCol w:w="6941"/>
        <w:gridCol w:w="1418"/>
      </w:tblGrid>
      <w:tr w:rsidR="008D6140" w:rsidRPr="006A5B9E" w:rsidTr="008D6140">
        <w:trPr>
          <w:trHeight w:val="37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6140" w:rsidRPr="006A5B9E" w:rsidRDefault="008D6140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D6140" w:rsidRPr="006A5B9E" w:rsidRDefault="00832698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С</w:t>
            </w:r>
            <w:r w:rsidR="008D6140"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а</w:t>
            </w:r>
            <w:r w:rsidR="008D6140"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д</w:t>
            </w:r>
            <w:r w:rsidR="008D6140"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р</w:t>
            </w:r>
            <w:r w:rsidR="008D6140"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ж</w:t>
            </w:r>
            <w:r w:rsidR="008D6140"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а</w:t>
            </w:r>
            <w:r w:rsidR="008D6140"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ј</w:t>
            </w:r>
          </w:p>
        </w:tc>
      </w:tr>
      <w:tr w:rsidR="006A5B9E" w:rsidRPr="006A5B9E" w:rsidTr="008D6140">
        <w:trPr>
          <w:trHeight w:val="74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D6140" w:rsidRPr="006A5B9E" w:rsidRDefault="008D6140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D6140" w:rsidRPr="006A5B9E" w:rsidRDefault="00832698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Подршка</w:t>
            </w:r>
            <w:r w:rsidR="008D6140"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и</w:t>
            </w:r>
            <w:r w:rsidR="008D6140"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подстицај</w:t>
            </w:r>
            <w:r w:rsidR="008D6140"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развоју</w:t>
            </w:r>
            <w:r w:rsidR="008D6140"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предузетништва</w:t>
            </w:r>
            <w:r w:rsidR="008D6140"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и</w:t>
            </w:r>
            <w:r w:rsidR="008D6140"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туризма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D6140" w:rsidRPr="006A5B9E" w:rsidRDefault="000E050A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116</w:t>
            </w:r>
            <w:r w:rsidR="008D6140"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.000,00</w:t>
            </w:r>
          </w:p>
        </w:tc>
      </w:tr>
      <w:tr w:rsidR="006A5B9E" w:rsidRPr="006A5B9E" w:rsidTr="008D6140">
        <w:trPr>
          <w:trHeight w:val="51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D6140" w:rsidRPr="006A5B9E" w:rsidRDefault="008D6140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2.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D6140" w:rsidRPr="006A5B9E" w:rsidRDefault="00832698">
            <w:pPr>
              <w:pStyle w:val="NormalWeb"/>
              <w:spacing w:before="0" w:beforeAutospacing="0" w:after="0" w:afterAutospacing="0" w:line="256" w:lineRule="auto"/>
              <w:ind w:hanging="23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Подршка</w:t>
            </w:r>
            <w:r w:rsidR="008D6140"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и</w:t>
            </w:r>
            <w:r w:rsidR="008D6140"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подстицај</w:t>
            </w:r>
            <w:r w:rsidR="008D6140"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развоју</w:t>
            </w:r>
            <w:r w:rsidR="008D6140"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женског</w:t>
            </w:r>
            <w:r w:rsidR="008D6140"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предузетништва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D6140" w:rsidRPr="006A5B9E" w:rsidRDefault="000E050A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66</w:t>
            </w:r>
            <w:r w:rsidR="008D6140"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.000,00</w:t>
            </w:r>
          </w:p>
        </w:tc>
      </w:tr>
      <w:tr w:rsidR="006A5B9E" w:rsidRPr="006A5B9E" w:rsidTr="008D6140">
        <w:trPr>
          <w:trHeight w:val="51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050A" w:rsidRPr="006A5B9E" w:rsidRDefault="000E050A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Cyrl-RS"/>
              </w:rPr>
            </w:pP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Cyrl-RS"/>
              </w:rPr>
              <w:t>3.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050A" w:rsidRPr="006A5B9E" w:rsidRDefault="000E050A">
            <w:pPr>
              <w:pStyle w:val="NormalWeb"/>
              <w:spacing w:before="0" w:beforeAutospacing="0" w:after="0" w:afterAutospacing="0" w:line="256" w:lineRule="auto"/>
              <w:ind w:hanging="23"/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Cyrl-RS"/>
              </w:rPr>
            </w:pP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Подршка и подстицај развоју предузетништва</w:t>
            </w: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Cyrl-RS"/>
              </w:rPr>
              <w:t xml:space="preserve"> младих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050A" w:rsidRPr="006A5B9E" w:rsidRDefault="000E050A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Cyrl-RS"/>
              </w:rPr>
            </w:pP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Cyrl-RS"/>
              </w:rPr>
              <w:t>66.000,00</w:t>
            </w:r>
          </w:p>
        </w:tc>
      </w:tr>
      <w:tr w:rsidR="006A5B9E" w:rsidRPr="006A5B9E" w:rsidTr="008D6140">
        <w:trPr>
          <w:trHeight w:val="51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D6140" w:rsidRPr="006A5B9E" w:rsidRDefault="000E050A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4</w:t>
            </w:r>
            <w:r w:rsidR="008D6140"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D6140" w:rsidRPr="006A5B9E" w:rsidRDefault="00832698">
            <w:pPr>
              <w:pStyle w:val="NormalWeb"/>
              <w:spacing w:before="0" w:beforeAutospacing="0" w:after="0" w:afterAutospacing="0" w:line="256" w:lineRule="auto"/>
              <w:ind w:hanging="23"/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Остале</w:t>
            </w:r>
            <w:r w:rsidR="008D6140"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 xml:space="preserve"> </w:t>
            </w: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субвенције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D6140" w:rsidRPr="006A5B9E" w:rsidRDefault="000E050A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2</w:t>
            </w:r>
            <w:r w:rsidR="008D6140"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.000,00</w:t>
            </w:r>
          </w:p>
        </w:tc>
      </w:tr>
      <w:tr w:rsidR="006A5B9E" w:rsidRPr="006A5B9E" w:rsidTr="008D6140">
        <w:trPr>
          <w:trHeight w:val="604"/>
        </w:trPr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D6140" w:rsidRPr="006A5B9E" w:rsidRDefault="00832698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Укупно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D6140" w:rsidRPr="006A5B9E" w:rsidRDefault="000E050A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Arial" w:hAnsi="Arial" w:cs="Arial"/>
                <w:noProof/>
                <w:color w:val="000000" w:themeColor="text1"/>
                <w:lang w:val="sr-Latn-CS"/>
              </w:rPr>
            </w:pPr>
            <w:r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250.0</w:t>
            </w:r>
            <w:r w:rsidR="008D6140" w:rsidRPr="006A5B9E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lang w:val="sr-Latn-CS"/>
              </w:rPr>
              <w:t>00,00</w:t>
            </w:r>
          </w:p>
        </w:tc>
      </w:tr>
    </w:tbl>
    <w:p w:rsidR="000C3F2E" w:rsidRPr="006A5B9E" w:rsidRDefault="000C3F2E" w:rsidP="008D6140">
      <w:pPr>
        <w:spacing w:after="240"/>
        <w:rPr>
          <w:rFonts w:ascii="Arial" w:hAnsi="Arial" w:cs="Arial"/>
          <w:noProof/>
          <w:color w:val="000000" w:themeColor="text1"/>
          <w:lang w:val="sr-Latn-CS"/>
        </w:rPr>
      </w:pPr>
    </w:p>
    <w:p w:rsidR="008D6140" w:rsidRPr="006A5B9E" w:rsidRDefault="00B27BF6" w:rsidP="00B27BF6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 xml:space="preserve">III. </w:t>
      </w:r>
      <w:r w:rsidR="00832698" w:rsidRPr="006A5B9E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ИЗВРШЕЊЕ</w:t>
      </w:r>
      <w:r w:rsidR="008D6140" w:rsidRPr="006A5B9E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 xml:space="preserve"> </w:t>
      </w:r>
      <w:r w:rsidR="00832698" w:rsidRPr="006A5B9E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БУЏЕТА</w:t>
      </w:r>
      <w:r w:rsidR="008D6140" w:rsidRPr="006A5B9E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 </w:t>
      </w:r>
    </w:p>
    <w:p w:rsidR="008D6140" w:rsidRPr="006A5B9E" w:rsidRDefault="008D6140" w:rsidP="008D6140">
      <w:pPr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</w:pPr>
    </w:p>
    <w:p w:rsidR="008D6140" w:rsidRPr="006A5B9E" w:rsidRDefault="00832698" w:rsidP="008D6140">
      <w:pPr>
        <w:pStyle w:val="NormalWeb"/>
        <w:spacing w:before="0" w:beforeAutospacing="0" w:after="200" w:afterAutospacing="0"/>
        <w:ind w:firstLine="360"/>
        <w:jc w:val="both"/>
        <w:rPr>
          <w:rFonts w:ascii="Arial" w:hAnsi="Arial" w:cs="Arial"/>
          <w:noProof/>
          <w:color w:val="000000" w:themeColor="text1"/>
          <w:lang w:val="sr-Latn-CS"/>
        </w:rPr>
      </w:pP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Извршење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буџета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ће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се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одвијати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по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потребама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и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фазама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,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а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реализоваће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се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након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валидних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доказа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о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утрошеним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средствима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, 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за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предвиђене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намјене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. </w:t>
      </w:r>
    </w:p>
    <w:p w:rsidR="00832698" w:rsidRPr="006A5B9E" w:rsidRDefault="00832698" w:rsidP="004F4744">
      <w:pPr>
        <w:pStyle w:val="NormalWeb"/>
        <w:spacing w:before="0" w:beforeAutospacing="0" w:after="200" w:afterAutospacing="0"/>
        <w:ind w:firstLine="360"/>
        <w:jc w:val="both"/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Активности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ће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спроводити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Секретаријат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за</w:t>
      </w:r>
      <w:r w:rsidR="008D6140"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6A5B9E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привреду.</w:t>
      </w:r>
    </w:p>
    <w:p w:rsidR="00B27BF6" w:rsidRPr="008D6140" w:rsidRDefault="00B27BF6" w:rsidP="00B27BF6">
      <w:pPr>
        <w:pStyle w:val="NormalWeb"/>
        <w:spacing w:before="0" w:beforeAutospacing="0" w:after="200" w:afterAutospacing="0"/>
        <w:jc w:val="center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lastRenderedPageBreak/>
        <w:t>О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б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р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а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з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л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о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ж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е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њ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е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 </w:t>
      </w:r>
    </w:p>
    <w:tbl>
      <w:tblPr>
        <w:tblW w:w="9640" w:type="dxa"/>
        <w:tblInd w:w="-252" w:type="dxa"/>
        <w:tblLook w:val="04A0" w:firstRow="1" w:lastRow="0" w:firstColumn="1" w:lastColumn="0" w:noHBand="0" w:noVBand="1"/>
      </w:tblPr>
      <w:tblGrid>
        <w:gridCol w:w="1620"/>
        <w:gridCol w:w="4642"/>
        <w:gridCol w:w="3378"/>
      </w:tblGrid>
      <w:tr w:rsidR="00B27BF6" w:rsidRPr="00FB73F9" w:rsidTr="00A00623">
        <w:trPr>
          <w:trHeight w:val="587"/>
        </w:trPr>
        <w:tc>
          <w:tcPr>
            <w:tcW w:w="96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  <w:noProof/>
                <w:color w:val="000000"/>
                <w:lang w:val="sr-Latn-CS"/>
              </w:rPr>
            </w:pPr>
            <w:bookmarkStart w:id="1" w:name="_Hlk139525400"/>
            <w:r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>Подршка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>и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>подстицај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>развоју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>предузетништва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>и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>туризма</w:t>
            </w:r>
          </w:p>
        </w:tc>
      </w:tr>
      <w:tr w:rsidR="00B27BF6" w:rsidRPr="00FB73F9" w:rsidTr="00A00623">
        <w:trPr>
          <w:trHeight w:val="1417"/>
        </w:trPr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20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Разлози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подстицај</w:t>
            </w:r>
          </w:p>
        </w:tc>
        <w:tc>
          <w:tcPr>
            <w:tcW w:w="80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Подршка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подстицај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развоја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предузетништва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туризма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један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од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услова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повећање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запослености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. 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Микро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мала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предузећа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Црној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Гори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чине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око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95%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укупног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броја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привредних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субјеката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запослености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учествују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близу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70%,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извозу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преко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40%.</w:t>
            </w:r>
          </w:p>
        </w:tc>
      </w:tr>
      <w:tr w:rsidR="00B27BF6" w:rsidRPr="00FB73F9" w:rsidTr="00A00623">
        <w:trPr>
          <w:trHeight w:val="1776"/>
        </w:trPr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Циљеви</w:t>
            </w:r>
          </w:p>
        </w:tc>
        <w:tc>
          <w:tcPr>
            <w:tcW w:w="80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textAlignment w:val="baseline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Основни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циљ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пружања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финансијске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подршке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развоју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предузетништва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туризма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раст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производње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услуга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кроз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побољшање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услова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рад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повећање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броја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запослених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радника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Раст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развој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предузетништва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условљава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остваривање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развојних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циљева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општине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као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што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:</w:t>
            </w:r>
          </w:p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ind w:left="12" w:hanging="12"/>
              <w:jc w:val="both"/>
              <w:textAlignment w:val="baseline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</w:pP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-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побољшавање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услова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живота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животног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стандарда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грађана</w:t>
            </w:r>
          </w:p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lang w:val="sr-Latn-CS"/>
              </w:rPr>
            </w:pP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-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спречавање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миграције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младих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образованих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кадрова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др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.</w:t>
            </w:r>
          </w:p>
        </w:tc>
      </w:tr>
      <w:tr w:rsidR="00B27BF6" w:rsidRPr="00FB73F9" w:rsidTr="00A00623">
        <w:trPr>
          <w:trHeight w:val="3659"/>
        </w:trPr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Опис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мјера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критеријуми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подршке</w:t>
            </w:r>
          </w:p>
        </w:tc>
        <w:tc>
          <w:tcPr>
            <w:tcW w:w="80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noProof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Расположива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буџетска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средства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планирана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намјенско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коришћење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сврху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подстицаја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развоја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предузетништва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туризма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Cyrl-RS"/>
              </w:rPr>
              <w:t>, женског предузетништва и предузетништва младих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.</w:t>
            </w:r>
          </w:p>
          <w:p w:rsidR="00B27BF6" w:rsidRPr="008D6140" w:rsidRDefault="00B27BF6" w:rsidP="00A00623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lang w:val="sr-Latn-CS"/>
              </w:rPr>
              <w:t>Расподјела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средстава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по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овој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буџетској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линији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ће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се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реализовати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у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складу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са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Одлуком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о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критеријумима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lang w:val="sr-Latn-CS"/>
              </w:rPr>
              <w:t>начину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поступку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расподјеле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средстава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подршку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подстицај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развоју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предузетништва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туризма</w:t>
            </w:r>
            <w:r>
              <w:rPr>
                <w:rFonts w:ascii="Arial" w:hAnsi="Arial" w:cs="Arial"/>
                <w:noProof/>
                <w:lang w:val="sr-Cyrl-RS"/>
              </w:rPr>
              <w:t>,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женског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предузетништва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Cyrl-RS"/>
              </w:rPr>
              <w:t xml:space="preserve">и предузетништва младих </w:t>
            </w:r>
            <w:r w:rsidRPr="008D6140">
              <w:rPr>
                <w:rFonts w:ascii="Arial" w:hAnsi="Arial" w:cs="Arial"/>
                <w:noProof/>
                <w:lang w:val="sr-Latn-CS"/>
              </w:rPr>
              <w:t>(“</w:t>
            </w:r>
            <w:r>
              <w:rPr>
                <w:rFonts w:ascii="Arial" w:hAnsi="Arial" w:cs="Arial"/>
                <w:noProof/>
                <w:lang w:val="sr-Latn-CS"/>
              </w:rPr>
              <w:t>Сл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. </w:t>
            </w:r>
            <w:r>
              <w:rPr>
                <w:rFonts w:ascii="Arial" w:hAnsi="Arial" w:cs="Arial"/>
                <w:noProof/>
                <w:lang w:val="sr-Latn-CS"/>
              </w:rPr>
              <w:t>Лист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ЦГ</w:t>
            </w:r>
            <w:r w:rsidRPr="008D6140">
              <w:rPr>
                <w:rFonts w:ascii="Arial" w:hAnsi="Arial" w:cs="Arial"/>
                <w:noProof/>
                <w:lang w:val="sr-Latn-CS"/>
              </w:rPr>
              <w:t>” –</w:t>
            </w:r>
            <w:r>
              <w:rPr>
                <w:rFonts w:ascii="Arial" w:hAnsi="Arial" w:cs="Arial"/>
                <w:noProof/>
                <w:lang w:val="sr-Latn-CS"/>
              </w:rPr>
              <w:t>општински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прописи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бр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Cyrl-RS"/>
              </w:rPr>
              <w:t>17/26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), </w:t>
            </w:r>
            <w:r>
              <w:rPr>
                <w:rFonts w:ascii="Arial" w:hAnsi="Arial" w:cs="Arial"/>
                <w:noProof/>
                <w:lang w:val="sr-Latn-CS"/>
              </w:rPr>
              <w:t>а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након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објављеног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јавног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позива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највише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два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пута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годишње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који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ће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расписати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комисија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коју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именује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Предсједник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Општине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>.</w:t>
            </w:r>
          </w:p>
          <w:p w:rsidR="00B27BF6" w:rsidRPr="008D6140" w:rsidRDefault="00B27BF6" w:rsidP="00A0062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noProof/>
                <w:lang w:val="sr-Latn-CS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/>
              </w:rPr>
              <w:t>Критеријуми</w:t>
            </w:r>
            <w:r w:rsidRPr="008D6140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/>
              </w:rPr>
              <w:t>подршке</w:t>
            </w:r>
            <w:r w:rsidRPr="008D6140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/>
              </w:rPr>
              <w:t>развоју</w:t>
            </w:r>
            <w:r w:rsidRPr="008D6140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/>
              </w:rPr>
              <w:t>предузетништва</w:t>
            </w:r>
            <w:r w:rsidRPr="008D6140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/>
              </w:rPr>
              <w:t>туризма</w:t>
            </w:r>
            <w:r w:rsidRPr="008D6140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/>
              </w:rPr>
              <w:t>биће</w:t>
            </w:r>
            <w:r w:rsidRPr="008D6140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/>
              </w:rPr>
              <w:t>усклађени</w:t>
            </w:r>
            <w:r w:rsidRPr="008D6140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/>
              </w:rPr>
              <w:t>са</w:t>
            </w:r>
            <w:r w:rsidRPr="008D6140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/>
              </w:rPr>
              <w:t>развојним</w:t>
            </w:r>
            <w:r w:rsidRPr="008D6140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/>
              </w:rPr>
              <w:t>приоритетима</w:t>
            </w:r>
            <w:r w:rsidRPr="008D6140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/>
              </w:rPr>
              <w:t>општине</w:t>
            </w:r>
            <w:r w:rsidRPr="008D6140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/>
              </w:rPr>
              <w:t>.</w:t>
            </w:r>
          </w:p>
          <w:p w:rsidR="00B27BF6" w:rsidRPr="008D6140" w:rsidRDefault="00B27BF6" w:rsidP="00A0062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истеку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конкурса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расподјелу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комисија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врши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преглед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оцјену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валидности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предлога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бизнис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планова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према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утврђеним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критеријумима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.</w:t>
            </w:r>
          </w:p>
        </w:tc>
      </w:tr>
      <w:tr w:rsidR="00B27BF6" w:rsidRPr="00FB73F9" w:rsidTr="00A00623">
        <w:trPr>
          <w:trHeight w:val="1214"/>
        </w:trPr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Корисници</w:t>
            </w:r>
          </w:p>
        </w:tc>
        <w:tc>
          <w:tcPr>
            <w:tcW w:w="80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7BF6" w:rsidRPr="00E84F9A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sz w:val="22"/>
                <w:szCs w:val="22"/>
                <w:lang w:val="sr-Latn-CS"/>
              </w:rPr>
            </w:pPr>
            <w:r w:rsidRPr="00E84F9A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Корисници ове подршке дефинисани су Одлуком </w:t>
            </w:r>
            <w:r w:rsidRPr="00E84F9A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 критеријумима, начину и поступку расподјеле средстава за подршку и подстицај развоју предузетништва и туризма</w:t>
            </w:r>
            <w:r w:rsidRPr="00E84F9A">
              <w:rPr>
                <w:rFonts w:ascii="Arial" w:hAnsi="Arial" w:cs="Arial"/>
                <w:noProof/>
                <w:sz w:val="22"/>
                <w:szCs w:val="22"/>
                <w:lang w:val="sr-Cyrl-RS"/>
              </w:rPr>
              <w:t>,</w:t>
            </w:r>
            <w:r w:rsidRPr="00E84F9A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женског предузетништва </w:t>
            </w:r>
            <w:r w:rsidRPr="00E84F9A">
              <w:rPr>
                <w:rFonts w:ascii="Arial" w:hAnsi="Arial" w:cs="Arial"/>
                <w:noProof/>
                <w:sz w:val="22"/>
                <w:szCs w:val="22"/>
                <w:lang w:val="sr-Cyrl-RS"/>
              </w:rPr>
              <w:t>и предузетништва младих</w:t>
            </w:r>
            <w:r w:rsidRPr="00E84F9A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. </w:t>
            </w:r>
          </w:p>
        </w:tc>
      </w:tr>
      <w:tr w:rsidR="00B27BF6" w:rsidRPr="00FB73F9" w:rsidTr="00A00623">
        <w:trPr>
          <w:trHeight w:val="596"/>
        </w:trPr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Начин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плаћања</w:t>
            </w:r>
          </w:p>
        </w:tc>
        <w:tc>
          <w:tcPr>
            <w:tcW w:w="80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7BF6" w:rsidRPr="007429AC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Комисија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доноси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одлуку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расподјели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средстава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подршку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валидних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бизнис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планова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на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основу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ранг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листе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послије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истека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рока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примједбе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Предсједник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Општине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закључује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уговор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предузетником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којим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уређују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међусобна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права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обавезе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начин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коришћења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средстава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као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извјештавање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надзор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реализацији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бизнис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плана.</w:t>
            </w:r>
          </w:p>
        </w:tc>
      </w:tr>
      <w:tr w:rsidR="00B27BF6" w:rsidRPr="00FB73F9" w:rsidTr="00A00623">
        <w:trPr>
          <w:trHeight w:val="596"/>
        </w:trPr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Процедура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реализације</w:t>
            </w:r>
          </w:p>
        </w:tc>
        <w:tc>
          <w:tcPr>
            <w:tcW w:w="80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Мјера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ће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спроводити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 202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Cyrl-RS"/>
              </w:rPr>
              <w:t>6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години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до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износа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подстицајних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средстава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предвиђених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буџетом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. </w:t>
            </w:r>
          </w:p>
        </w:tc>
      </w:tr>
      <w:tr w:rsidR="00B27BF6" w:rsidRPr="00FB73F9" w:rsidTr="00A00623">
        <w:trPr>
          <w:trHeight w:val="596"/>
        </w:trPr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Реализација</w:t>
            </w:r>
          </w:p>
        </w:tc>
        <w:tc>
          <w:tcPr>
            <w:tcW w:w="80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Служба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предузетништво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 w:rsidRPr="00497F93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туризам</w:t>
            </w:r>
          </w:p>
        </w:tc>
      </w:tr>
      <w:tr w:rsidR="00B27BF6" w:rsidRPr="008D6140" w:rsidTr="00A00623">
        <w:trPr>
          <w:trHeight w:val="550"/>
        </w:trPr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20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Надзор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контрола</w:t>
            </w:r>
          </w:p>
        </w:tc>
        <w:tc>
          <w:tcPr>
            <w:tcW w:w="80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Секретаријат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привреду</w:t>
            </w:r>
          </w:p>
        </w:tc>
      </w:tr>
      <w:tr w:rsidR="00B27BF6" w:rsidRPr="008D6140" w:rsidTr="00A00623">
        <w:trPr>
          <w:trHeight w:val="449"/>
        </w:trPr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>Финансијски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>план</w:t>
            </w:r>
          </w:p>
        </w:tc>
        <w:tc>
          <w:tcPr>
            <w:tcW w:w="4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>Подршка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>у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>износу</w:t>
            </w:r>
          </w:p>
        </w:tc>
        <w:tc>
          <w:tcPr>
            <w:tcW w:w="3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Cyrl-RS"/>
              </w:rPr>
              <w:t>116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>.000,00 €</w:t>
            </w:r>
          </w:p>
        </w:tc>
      </w:tr>
      <w:bookmarkEnd w:id="1"/>
    </w:tbl>
    <w:p w:rsidR="00B27BF6" w:rsidRDefault="00B27BF6" w:rsidP="00B27BF6">
      <w:pPr>
        <w:spacing w:after="240"/>
        <w:rPr>
          <w:rFonts w:ascii="Arial" w:hAnsi="Arial" w:cs="Arial"/>
          <w:noProof/>
          <w:lang w:val="sr-Latn-CS"/>
        </w:rPr>
      </w:pPr>
    </w:p>
    <w:p w:rsidR="004F4744" w:rsidRPr="008D6140" w:rsidRDefault="004F4744" w:rsidP="00B27BF6">
      <w:pPr>
        <w:spacing w:after="240"/>
        <w:rPr>
          <w:rFonts w:ascii="Arial" w:hAnsi="Arial" w:cs="Arial"/>
          <w:noProof/>
          <w:lang w:val="sr-Latn-CS"/>
        </w:rPr>
      </w:pPr>
    </w:p>
    <w:tbl>
      <w:tblPr>
        <w:tblW w:w="9621" w:type="dxa"/>
        <w:tblInd w:w="-299" w:type="dxa"/>
        <w:tblLook w:val="04A0" w:firstRow="1" w:lastRow="0" w:firstColumn="1" w:lastColumn="0" w:noHBand="0" w:noVBand="1"/>
      </w:tblPr>
      <w:tblGrid>
        <w:gridCol w:w="2775"/>
        <w:gridCol w:w="2222"/>
        <w:gridCol w:w="4624"/>
      </w:tblGrid>
      <w:tr w:rsidR="00B27BF6" w:rsidRPr="00FB73F9" w:rsidTr="00A00623">
        <w:trPr>
          <w:trHeight w:val="492"/>
        </w:trPr>
        <w:tc>
          <w:tcPr>
            <w:tcW w:w="96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 w:rsidRPr="008D6140"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lastRenderedPageBreak/>
              <w:t xml:space="preserve">2. </w:t>
            </w:r>
            <w:r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>Подршка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>и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>подстицај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>развоју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>женског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>предузетништва</w:t>
            </w:r>
          </w:p>
        </w:tc>
      </w:tr>
      <w:tr w:rsidR="00B27BF6" w:rsidRPr="00FB73F9" w:rsidTr="00A00623">
        <w:trPr>
          <w:trHeight w:val="2922"/>
        </w:trPr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Разлози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подстицај</w:t>
            </w:r>
          </w:p>
        </w:tc>
        <w:tc>
          <w:tcPr>
            <w:tcW w:w="68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Повећање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предузетничке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активности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жена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може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генерисати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нова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радна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мјеста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унаприједити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конкурентност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допринијети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укупном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економском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расту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Дугорочно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посматрано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овај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процес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може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помоћи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да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уклоне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евентуалне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наслијеђене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препреке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којима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жене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Црној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Гори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суочавају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тиме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да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подрже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очекиване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промјене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које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ће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створити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прилику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да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 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предузетнице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дају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пун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допринос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развоју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привреде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друштва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.</w:t>
            </w:r>
          </w:p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Стратегијом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развоја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женског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предузетништва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Црној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Гори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настоји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афирмисати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родна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равноправност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без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дискриминације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реализовати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економско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оснаживање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жена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Разумљиво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је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да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је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стратегија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настала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као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последица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неравномјерности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заступљености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жена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на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основу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статистичких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података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разним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основама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. </w:t>
            </w:r>
          </w:p>
        </w:tc>
      </w:tr>
      <w:tr w:rsidR="00B27BF6" w:rsidRPr="00FB73F9" w:rsidTr="00A00623">
        <w:trPr>
          <w:trHeight w:val="50"/>
        </w:trPr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50" w:lineRule="atLeast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Циљеви</w:t>
            </w:r>
          </w:p>
        </w:tc>
        <w:tc>
          <w:tcPr>
            <w:tcW w:w="68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Циљеви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ове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кредитне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линије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складу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су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са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поменутом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стратегијом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развоја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женског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предузетништва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престављају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следећа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побољшања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: </w:t>
            </w:r>
          </w:p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lang w:val="sr-Latn-CS"/>
              </w:rPr>
            </w:pP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-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проценту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власништва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привредних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субјеката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које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је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општину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Пљевља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само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нешто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изнад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10%</w:t>
            </w:r>
          </w:p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lang w:val="sr-Latn-CS"/>
              </w:rPr>
            </w:pP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-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процентуалном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смањивању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удјела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укупној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незапослености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општини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које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је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преко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55% </w:t>
            </w:r>
          </w:p>
          <w:p w:rsidR="00B27BF6" w:rsidRPr="007429AC" w:rsidRDefault="00B27BF6" w:rsidP="00A00623">
            <w:pPr>
              <w:pStyle w:val="NormalWeb"/>
              <w:spacing w:before="0" w:beforeAutospacing="0" w:after="0" w:afterAutospacing="0" w:line="50" w:lineRule="atLeast"/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</w:pP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-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овим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побољшањима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ће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се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реализовати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основни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циљ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којим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се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афирмише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родна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равноправност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  <w:lang w:val="sr-Latn-CS"/>
              </w:rPr>
              <w:t>жена.</w:t>
            </w:r>
          </w:p>
        </w:tc>
      </w:tr>
      <w:tr w:rsidR="00B27BF6" w:rsidRPr="00FB73F9" w:rsidTr="00A00623">
        <w:trPr>
          <w:trHeight w:val="1860"/>
        </w:trPr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7BF6" w:rsidRPr="008D6140" w:rsidRDefault="00B27BF6" w:rsidP="00A00623">
            <w:pPr>
              <w:rPr>
                <w:rFonts w:ascii="Arial" w:hAnsi="Arial" w:cs="Arial"/>
                <w:noProof/>
                <w:lang w:val="sr-Latn-CS"/>
              </w:rPr>
            </w:pPr>
          </w:p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Опис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мјера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критеријуми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подршке</w:t>
            </w:r>
          </w:p>
        </w:tc>
        <w:tc>
          <w:tcPr>
            <w:tcW w:w="68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Расположива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буџетска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 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средства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ће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намјенски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искористити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подстицај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развоја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женског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предузетништва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складу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lang w:val="sr-Latn-CS"/>
              </w:rPr>
              <w:t>Одлуком</w:t>
            </w:r>
            <w:r w:rsidRPr="008D6140">
              <w:rPr>
                <w:rFonts w:ascii="Arial" w:hAnsi="Arial" w:cs="Arial"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о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критеријумима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lang w:val="sr-Latn-CS"/>
              </w:rPr>
              <w:t>начину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поступку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расподјеле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средстава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подршку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подстицај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развоју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предузетништва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туризма</w:t>
            </w:r>
            <w:r>
              <w:rPr>
                <w:rFonts w:ascii="Arial" w:hAnsi="Arial" w:cs="Arial"/>
                <w:noProof/>
                <w:lang w:val="sr-Cyrl-RS"/>
              </w:rPr>
              <w:t>,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женског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Latn-CS"/>
              </w:rPr>
              <w:t>предузетништва</w:t>
            </w:r>
            <w:r w:rsidRPr="008D6140">
              <w:rPr>
                <w:rFonts w:ascii="Arial" w:hAnsi="Arial" w:cs="Arial"/>
                <w:noProof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lang w:val="sr-Cyrl-RS"/>
              </w:rPr>
              <w:t>и предузетништва младих.</w:t>
            </w:r>
          </w:p>
        </w:tc>
      </w:tr>
      <w:tr w:rsidR="00B27BF6" w:rsidRPr="00FB73F9" w:rsidTr="00A00623">
        <w:trPr>
          <w:trHeight w:val="1293"/>
        </w:trPr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Кориснице</w:t>
            </w:r>
          </w:p>
        </w:tc>
        <w:tc>
          <w:tcPr>
            <w:tcW w:w="68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Кориснице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ове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буџетске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Cyrl-RS"/>
              </w:rPr>
              <w:t xml:space="preserve"> мјере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дефинисане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Одлуком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</w:t>
            </w:r>
            <w:r w:rsidRPr="008D6140">
              <w:rPr>
                <w:rFonts w:ascii="Arial" w:hAnsi="Arial" w:cs="Arial"/>
                <w:b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критеријумима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начину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поступку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расподјеле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средстава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подршку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подстицај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развоју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предузетништва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туризма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подршку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подстицај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развоју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женског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предузетништва</w:t>
            </w:r>
          </w:p>
        </w:tc>
      </w:tr>
      <w:tr w:rsidR="00B27BF6" w:rsidRPr="00FB73F9" w:rsidTr="00A00623">
        <w:trPr>
          <w:trHeight w:val="888"/>
        </w:trPr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Начин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плаћања</w:t>
            </w:r>
          </w:p>
        </w:tc>
        <w:tc>
          <w:tcPr>
            <w:tcW w:w="68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7BF6" w:rsidRPr="00832698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Комисија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доноси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одлуку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расподјели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средстава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подршку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валидних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бизнис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планова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на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основу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ранг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листе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послије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истека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рока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примједбе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Предсједник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Општине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закључује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уговор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предузетником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којим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уређују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међусобна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права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обавезе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начин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коришћења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средстава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као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извјештавање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надзор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реализацији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бизнис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плана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.</w:t>
            </w:r>
          </w:p>
        </w:tc>
      </w:tr>
      <w:tr w:rsidR="00B27BF6" w:rsidRPr="00FB73F9" w:rsidTr="00A00623">
        <w:trPr>
          <w:trHeight w:val="762"/>
        </w:trPr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Процедура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реализације</w:t>
            </w:r>
          </w:p>
        </w:tc>
        <w:tc>
          <w:tcPr>
            <w:tcW w:w="68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Мјера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ће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спроводити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 202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Cyrl-RS"/>
              </w:rPr>
              <w:t>6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години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до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износа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подстицајних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средстава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предвиђених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буџетом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. </w:t>
            </w:r>
          </w:p>
        </w:tc>
      </w:tr>
      <w:tr w:rsidR="00B27BF6" w:rsidRPr="00FB73F9" w:rsidTr="00A00623">
        <w:trPr>
          <w:trHeight w:val="465"/>
        </w:trPr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Реализација</w:t>
            </w:r>
          </w:p>
        </w:tc>
        <w:tc>
          <w:tcPr>
            <w:tcW w:w="68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Служба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предузетништво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туризам</w:t>
            </w:r>
          </w:p>
        </w:tc>
      </w:tr>
      <w:tr w:rsidR="00B27BF6" w:rsidRPr="008D6140" w:rsidTr="00A00623">
        <w:trPr>
          <w:trHeight w:val="375"/>
        </w:trPr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Надзор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контрола</w:t>
            </w:r>
          </w:p>
        </w:tc>
        <w:tc>
          <w:tcPr>
            <w:tcW w:w="68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Секретаријат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привреду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 </w:t>
            </w:r>
          </w:p>
        </w:tc>
      </w:tr>
      <w:tr w:rsidR="00B27BF6" w:rsidRPr="008D6140" w:rsidTr="00A00623">
        <w:trPr>
          <w:trHeight w:val="420"/>
        </w:trPr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>Финансијски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>план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>Подршка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>у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>износу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>од</w:t>
            </w:r>
          </w:p>
        </w:tc>
        <w:tc>
          <w:tcPr>
            <w:tcW w:w="4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 xml:space="preserve">   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Cyrl-RS"/>
              </w:rPr>
              <w:t>66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>.000,00 €</w:t>
            </w:r>
          </w:p>
        </w:tc>
      </w:tr>
    </w:tbl>
    <w:p w:rsidR="00B27BF6" w:rsidRDefault="00B27BF6" w:rsidP="00B27BF6">
      <w:pPr>
        <w:tabs>
          <w:tab w:val="left" w:pos="1308"/>
        </w:tabs>
        <w:spacing w:after="240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ab/>
      </w:r>
    </w:p>
    <w:tbl>
      <w:tblPr>
        <w:tblW w:w="9666" w:type="dxa"/>
        <w:tblInd w:w="-318" w:type="dxa"/>
        <w:tblLook w:val="04A0" w:firstRow="1" w:lastRow="0" w:firstColumn="1" w:lastColumn="0" w:noHBand="0" w:noVBand="1"/>
      </w:tblPr>
      <w:tblGrid>
        <w:gridCol w:w="1614"/>
        <w:gridCol w:w="4666"/>
        <w:gridCol w:w="3386"/>
      </w:tblGrid>
      <w:tr w:rsidR="00B27BF6" w:rsidRPr="00FB73F9" w:rsidTr="00A00623">
        <w:trPr>
          <w:trHeight w:val="573"/>
        </w:trPr>
        <w:tc>
          <w:tcPr>
            <w:tcW w:w="96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  <w:noProof/>
                <w:color w:val="000000"/>
                <w:lang w:val="sr-Latn-C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lang w:val="sr-Cyrl-RS"/>
              </w:rPr>
              <w:lastRenderedPageBreak/>
              <w:t>Подршка и подстицај развоја предузетништва младих</w:t>
            </w:r>
          </w:p>
        </w:tc>
      </w:tr>
      <w:tr w:rsidR="00B27BF6" w:rsidRPr="00FB73F9" w:rsidTr="00A00623">
        <w:trPr>
          <w:trHeight w:val="1383"/>
        </w:trPr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20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Разлози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подстицај</w:t>
            </w:r>
          </w:p>
        </w:tc>
        <w:tc>
          <w:tcPr>
            <w:tcW w:w="80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sr-Cyrl-RS"/>
              </w:rPr>
              <w:t xml:space="preserve">Циљ програма је  мотивисање младих људи да се радно ангажују и нађу своје мјесто у родном граду, стварају нове прилике и могућности, а самим тим и помогну развоју општине и државе. </w:t>
            </w:r>
          </w:p>
          <w:p w:rsidR="00B27BF6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sr-Cyrl-RS"/>
              </w:rPr>
              <w:t>Право на подршку и подстицај ове врсте предузетништва могу остварити и лица која су у тренутку подношења пријаве имала статус незапосленог, уколико њихов бизнис план буде прихваћен од стране комисије, дужни су да  региструју један од облика привредног друштва у ком су носиоци бизниса, до дана доношења Одлуке о расподјели средстава.</w:t>
            </w:r>
          </w:p>
          <w:p w:rsidR="00B27BF6" w:rsidRPr="003D57EE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sz w:val="22"/>
                <w:szCs w:val="22"/>
                <w:lang w:val="sr-Cyrl-RS"/>
              </w:rPr>
            </w:pPr>
          </w:p>
        </w:tc>
      </w:tr>
      <w:tr w:rsidR="00B27BF6" w:rsidRPr="00FB73F9" w:rsidTr="00A00623">
        <w:trPr>
          <w:trHeight w:val="960"/>
        </w:trPr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20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Циљеви</w:t>
            </w:r>
          </w:p>
        </w:tc>
        <w:tc>
          <w:tcPr>
            <w:tcW w:w="80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7BF6" w:rsidRPr="00C02F9A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sr-Cyrl-RS"/>
              </w:rPr>
              <w:t>Буџетом општине Пљевља ове године су први пут издвојена посебна средства за стимулисање младих до 30 година. Издвајајући ову категорију предузетника имало се у виду настојање да се што више младих директно подстакне на оснивање сопственог бизниса, као и да се субвенционишу бизнис планови оних младих предузетника који већ имају регистрован сопствени бизнис.</w:t>
            </w:r>
          </w:p>
        </w:tc>
      </w:tr>
      <w:tr w:rsidR="00B27BF6" w:rsidRPr="00FB73F9" w:rsidTr="00A00623">
        <w:trPr>
          <w:trHeight w:val="1410"/>
        </w:trPr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20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Опис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мјера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критеријуми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подршке</w:t>
            </w:r>
          </w:p>
        </w:tc>
        <w:tc>
          <w:tcPr>
            <w:tcW w:w="80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sr-Cyrl-RS"/>
              </w:rPr>
              <w:t xml:space="preserve">Средства за подршку и подстицај развоја предузетништва младих, додјљују се регистрованим предузетницима и привредним дурштвима – мала и микро предузећа из приватног сектора, са пребивалиштем, односно сједиштем привредног друштва, на територији општине Пљевља, а у којима су носиоци бизниса – оснивач или један од оснивача извршни директор млађи од 30 година без обзира на пол. </w:t>
            </w:r>
          </w:p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sz w:val="22"/>
                <w:szCs w:val="22"/>
                <w:lang w:val="sr-Latn-CS"/>
              </w:rPr>
            </w:pPr>
          </w:p>
        </w:tc>
      </w:tr>
      <w:tr w:rsidR="00B27BF6" w:rsidRPr="00FB73F9" w:rsidTr="00A00623">
        <w:trPr>
          <w:trHeight w:val="1185"/>
        </w:trPr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Корисници</w:t>
            </w:r>
          </w:p>
        </w:tc>
        <w:tc>
          <w:tcPr>
            <w:tcW w:w="80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C02F9A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sr-Cyrl-RS"/>
              </w:rPr>
              <w:t>Млади до 30 година без обзирана пол регистровани са пребивалиштем на територији општине Пљевља.</w:t>
            </w:r>
          </w:p>
        </w:tc>
      </w:tr>
      <w:tr w:rsidR="00B27BF6" w:rsidRPr="00FB73F9" w:rsidTr="00A00623">
        <w:trPr>
          <w:trHeight w:val="582"/>
        </w:trPr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Начин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плаћања</w:t>
            </w:r>
          </w:p>
        </w:tc>
        <w:tc>
          <w:tcPr>
            <w:tcW w:w="80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овој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врсти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субвенције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ће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на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основу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поднијетих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захтјева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одлучивати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секретар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Секретара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привреду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по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препоруци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начелника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службе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предузетништво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туризам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.</w:t>
            </w:r>
          </w:p>
        </w:tc>
      </w:tr>
      <w:tr w:rsidR="00B27BF6" w:rsidRPr="00FB73F9" w:rsidTr="00A00623">
        <w:trPr>
          <w:trHeight w:val="582"/>
        </w:trPr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7BF6" w:rsidRPr="007429AC" w:rsidRDefault="00B27BF6" w:rsidP="00A0062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Cyrl-RS"/>
              </w:rPr>
              <w:t>Процедура реализације</w:t>
            </w:r>
          </w:p>
        </w:tc>
        <w:tc>
          <w:tcPr>
            <w:tcW w:w="80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Мјера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ће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спроводити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 202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Cyrl-RS"/>
              </w:rPr>
              <w:t>6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години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до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износа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подстицајних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средстава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предвиђених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буџетом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. </w:t>
            </w:r>
          </w:p>
        </w:tc>
      </w:tr>
      <w:tr w:rsidR="00B27BF6" w:rsidRPr="00FB73F9" w:rsidTr="00A00623">
        <w:trPr>
          <w:trHeight w:val="582"/>
        </w:trPr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7BF6" w:rsidRPr="00C02F9A" w:rsidRDefault="00B27BF6" w:rsidP="00A0062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Cyrl-RS"/>
              </w:rPr>
              <w:t xml:space="preserve">Реализација </w:t>
            </w:r>
          </w:p>
        </w:tc>
        <w:tc>
          <w:tcPr>
            <w:tcW w:w="80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7BF6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Служба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предузетништво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туризам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Служба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локални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економски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развој</w:t>
            </w:r>
          </w:p>
        </w:tc>
      </w:tr>
      <w:tr w:rsidR="00B27BF6" w:rsidRPr="008D6140" w:rsidTr="00A00623">
        <w:trPr>
          <w:trHeight w:val="537"/>
        </w:trPr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20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Надзор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контрола</w:t>
            </w:r>
          </w:p>
        </w:tc>
        <w:tc>
          <w:tcPr>
            <w:tcW w:w="80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Секретаријат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привреду</w:t>
            </w:r>
          </w:p>
        </w:tc>
      </w:tr>
      <w:tr w:rsidR="00B27BF6" w:rsidRPr="008D6140" w:rsidTr="00A00623">
        <w:trPr>
          <w:trHeight w:val="438"/>
        </w:trPr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>Финансијски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>план</w:t>
            </w:r>
          </w:p>
        </w:tc>
        <w:tc>
          <w:tcPr>
            <w:tcW w:w="4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>Подршка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>у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>износу</w:t>
            </w:r>
          </w:p>
        </w:tc>
        <w:tc>
          <w:tcPr>
            <w:tcW w:w="33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Cyrl-RS"/>
              </w:rPr>
              <w:t>66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>.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Cyrl-RS"/>
              </w:rPr>
              <w:t>0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>00,00 €</w:t>
            </w:r>
          </w:p>
        </w:tc>
      </w:tr>
    </w:tbl>
    <w:p w:rsidR="00B27BF6" w:rsidRDefault="00B27BF6" w:rsidP="00B27BF6">
      <w:pPr>
        <w:tabs>
          <w:tab w:val="left" w:pos="1308"/>
        </w:tabs>
        <w:spacing w:after="240"/>
        <w:rPr>
          <w:rFonts w:ascii="Arial" w:hAnsi="Arial" w:cs="Arial"/>
          <w:noProof/>
          <w:lang w:val="sr-Latn-CS"/>
        </w:rPr>
      </w:pPr>
    </w:p>
    <w:p w:rsidR="00B27BF6" w:rsidRDefault="00B27BF6" w:rsidP="00B27BF6">
      <w:pPr>
        <w:tabs>
          <w:tab w:val="left" w:pos="1308"/>
        </w:tabs>
        <w:spacing w:after="240"/>
        <w:rPr>
          <w:rFonts w:ascii="Arial" w:hAnsi="Arial" w:cs="Arial"/>
          <w:noProof/>
          <w:lang w:val="sr-Latn-CS"/>
        </w:rPr>
      </w:pPr>
    </w:p>
    <w:p w:rsidR="00B27BF6" w:rsidRDefault="00B27BF6" w:rsidP="00B27BF6">
      <w:pPr>
        <w:tabs>
          <w:tab w:val="left" w:pos="1308"/>
        </w:tabs>
        <w:spacing w:after="240"/>
        <w:rPr>
          <w:rFonts w:ascii="Arial" w:hAnsi="Arial" w:cs="Arial"/>
          <w:noProof/>
          <w:lang w:val="sr-Latn-CS"/>
        </w:rPr>
      </w:pPr>
    </w:p>
    <w:p w:rsidR="00B27BF6" w:rsidRDefault="00B27BF6" w:rsidP="00B27BF6">
      <w:pPr>
        <w:tabs>
          <w:tab w:val="left" w:pos="1308"/>
        </w:tabs>
        <w:spacing w:after="240"/>
        <w:rPr>
          <w:rFonts w:ascii="Arial" w:hAnsi="Arial" w:cs="Arial"/>
          <w:noProof/>
          <w:lang w:val="sr-Latn-CS"/>
        </w:rPr>
      </w:pPr>
    </w:p>
    <w:p w:rsidR="00B27BF6" w:rsidRPr="008D6140" w:rsidRDefault="00B27BF6" w:rsidP="00B27BF6">
      <w:pPr>
        <w:spacing w:after="240"/>
        <w:rPr>
          <w:rFonts w:ascii="Arial" w:hAnsi="Arial" w:cs="Arial"/>
          <w:noProof/>
          <w:lang w:val="sr-Latn-CS"/>
        </w:rPr>
      </w:pPr>
    </w:p>
    <w:tbl>
      <w:tblPr>
        <w:tblW w:w="9650" w:type="dxa"/>
        <w:tblInd w:w="-252" w:type="dxa"/>
        <w:tblLook w:val="04A0" w:firstRow="1" w:lastRow="0" w:firstColumn="1" w:lastColumn="0" w:noHBand="0" w:noVBand="1"/>
      </w:tblPr>
      <w:tblGrid>
        <w:gridCol w:w="1614"/>
        <w:gridCol w:w="4629"/>
        <w:gridCol w:w="3407"/>
      </w:tblGrid>
      <w:tr w:rsidR="00B27BF6" w:rsidRPr="008D6140" w:rsidTr="00A00623">
        <w:trPr>
          <w:trHeight w:val="573"/>
        </w:trPr>
        <w:tc>
          <w:tcPr>
            <w:tcW w:w="96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 w:line="256" w:lineRule="auto"/>
              <w:jc w:val="center"/>
              <w:textAlignment w:val="baseline"/>
              <w:rPr>
                <w:rFonts w:ascii="Arial" w:hAnsi="Arial" w:cs="Arial"/>
                <w:noProof/>
                <w:color w:val="000000"/>
                <w:lang w:val="sr-Latn-C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lastRenderedPageBreak/>
              <w:t>Остале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>субвенције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lang w:val="sr-Latn-CS"/>
              </w:rPr>
              <w:t xml:space="preserve"> </w:t>
            </w:r>
          </w:p>
        </w:tc>
      </w:tr>
      <w:tr w:rsidR="00B27BF6" w:rsidRPr="00FB73F9" w:rsidTr="00A00623">
        <w:trPr>
          <w:trHeight w:val="1383"/>
        </w:trPr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20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Разлози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подстицај</w:t>
            </w:r>
          </w:p>
        </w:tc>
        <w:tc>
          <w:tcPr>
            <w:tcW w:w="80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sz w:val="22"/>
                <w:szCs w:val="22"/>
                <w:lang w:val="sr-Latn-CS"/>
              </w:rPr>
            </w:pPr>
          </w:p>
          <w:p w:rsidR="00B27BF6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На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основу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искустава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из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претходних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година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којима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је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више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наврата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била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исказана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оправдана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потреба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субвенционисањем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манифестација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које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промовишу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малу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привреду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туризам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општини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Пљевља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виду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захтјева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спонзорство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учешће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награђивању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друге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врсте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подршке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манифестацијама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наметнула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потреба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да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планирају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средства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те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намјене</w:t>
            </w:r>
          </w:p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sz w:val="22"/>
                <w:szCs w:val="22"/>
                <w:lang w:val="sr-Latn-CS"/>
              </w:rPr>
            </w:pPr>
          </w:p>
        </w:tc>
      </w:tr>
      <w:tr w:rsidR="00B27BF6" w:rsidRPr="00FB73F9" w:rsidTr="00A00623">
        <w:trPr>
          <w:trHeight w:val="3120"/>
        </w:trPr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20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Циљеви</w:t>
            </w:r>
          </w:p>
        </w:tc>
        <w:tc>
          <w:tcPr>
            <w:tcW w:w="80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Циљеви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који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намјеравају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постићи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овим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мјерама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субвенције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:</w:t>
            </w:r>
          </w:p>
          <w:p w:rsidR="00B27BF6" w:rsidRPr="008D6140" w:rsidRDefault="00B27BF6" w:rsidP="00B27BF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допринос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побољшању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презентације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локалне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привреде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свега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угоститељства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занатства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побољшању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презентације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туризма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општини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Пљевља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прије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свега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сеоског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еко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туризма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.</w:t>
            </w:r>
          </w:p>
          <w:p w:rsidR="00B27BF6" w:rsidRPr="008D6140" w:rsidRDefault="00B27BF6" w:rsidP="00B27BF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развијање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сарадње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локалне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управе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организацијама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које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баве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промотивним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активностима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привредних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туристичких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потенцијала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општине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Пљевља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.</w:t>
            </w:r>
          </w:p>
          <w:p w:rsidR="00B27BF6" w:rsidRPr="008D6140" w:rsidRDefault="00B27BF6" w:rsidP="00B27BF6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активно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учешће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на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манифестацијама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које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афирмишу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локалну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привреду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туризам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као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учешће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изради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промотивног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материјала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области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привреде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туризма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општини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Пљевља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.</w:t>
            </w:r>
          </w:p>
        </w:tc>
      </w:tr>
      <w:tr w:rsidR="00B27BF6" w:rsidRPr="00FB73F9" w:rsidTr="00A00623">
        <w:trPr>
          <w:trHeight w:val="2220"/>
        </w:trPr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20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Опис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мјера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критеријуми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подршке</w:t>
            </w:r>
          </w:p>
        </w:tc>
        <w:tc>
          <w:tcPr>
            <w:tcW w:w="80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Расположива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средства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ће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намјенски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искористити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подстицај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свестраног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промовисања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угоститељства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занаства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туризма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посебно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сеоског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еко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туризма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на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подручју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општине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Пљевља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.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Китеријуми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по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којима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ће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бити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реализована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ова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врста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субвенције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биће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одређени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према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значају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манифестација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репутацији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локалних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субјеката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које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их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организују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.</w:t>
            </w:r>
          </w:p>
        </w:tc>
      </w:tr>
      <w:tr w:rsidR="00B27BF6" w:rsidRPr="00FB73F9" w:rsidTr="00A00623">
        <w:trPr>
          <w:trHeight w:val="1185"/>
        </w:trPr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Корисници</w:t>
            </w:r>
          </w:p>
        </w:tc>
        <w:tc>
          <w:tcPr>
            <w:tcW w:w="80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7BF6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sz w:val="22"/>
                <w:szCs w:val="22"/>
                <w:lang w:val="sr-Latn-CS"/>
              </w:rPr>
            </w:pPr>
          </w:p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Корисници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ове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врсте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субвенције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правна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лица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регистрована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на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подручју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општине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Пљевља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која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баве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организацијом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промотивних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активности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привредних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туристичких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потенцијала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општине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Пљевља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који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искажу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интересовање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путем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захјева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или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молбе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ову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врсту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субвенције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односно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подршке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своје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активности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овом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домену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.</w:t>
            </w:r>
          </w:p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lang w:val="sr-Latn-CS"/>
              </w:rPr>
            </w:pPr>
          </w:p>
        </w:tc>
      </w:tr>
      <w:tr w:rsidR="00B27BF6" w:rsidRPr="00FB73F9" w:rsidTr="00A00623">
        <w:trPr>
          <w:trHeight w:val="582"/>
        </w:trPr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Начин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плаћања</w:t>
            </w:r>
          </w:p>
        </w:tc>
        <w:tc>
          <w:tcPr>
            <w:tcW w:w="80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овој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врсти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субвенције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ће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на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основу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поднијетих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захтјева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одлучивати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секретар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Секретара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привреду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по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препоруци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начелника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службе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предузетништво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туризам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.</w:t>
            </w:r>
          </w:p>
        </w:tc>
      </w:tr>
      <w:tr w:rsidR="00B27BF6" w:rsidRPr="00FB73F9" w:rsidTr="00A00623">
        <w:trPr>
          <w:trHeight w:val="582"/>
        </w:trPr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7BF6" w:rsidRPr="007429AC" w:rsidRDefault="00B27BF6" w:rsidP="00A0062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Cyrl-RS"/>
              </w:rPr>
              <w:t>Процедура реализације</w:t>
            </w:r>
          </w:p>
        </w:tc>
        <w:tc>
          <w:tcPr>
            <w:tcW w:w="80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Мјера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ће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се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спроводити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у 202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Cyrl-RS"/>
              </w:rPr>
              <w:t>6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.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години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до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износа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подстицајних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средстава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предвиђених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буџетом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. </w:t>
            </w:r>
          </w:p>
        </w:tc>
      </w:tr>
      <w:tr w:rsidR="00B27BF6" w:rsidRPr="00FB73F9" w:rsidTr="00A00623">
        <w:trPr>
          <w:trHeight w:val="582"/>
        </w:trPr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Реализација</w:t>
            </w:r>
          </w:p>
        </w:tc>
        <w:tc>
          <w:tcPr>
            <w:tcW w:w="80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Служба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предузетништво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туризам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Служба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локални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економски</w:t>
            </w:r>
            <w:r w:rsidRPr="008D6140"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развој</w:t>
            </w:r>
          </w:p>
        </w:tc>
      </w:tr>
      <w:tr w:rsidR="00B27BF6" w:rsidRPr="008D6140" w:rsidTr="00A00623">
        <w:trPr>
          <w:trHeight w:val="537"/>
        </w:trPr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20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Надзор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и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контрола</w:t>
            </w:r>
          </w:p>
        </w:tc>
        <w:tc>
          <w:tcPr>
            <w:tcW w:w="80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Секретаријат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за</w:t>
            </w:r>
            <w:r w:rsidRPr="008D6140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/>
              </w:rPr>
              <w:t>привреду</w:t>
            </w:r>
          </w:p>
        </w:tc>
      </w:tr>
      <w:tr w:rsidR="00B27BF6" w:rsidRPr="008D6140" w:rsidTr="00A00623">
        <w:trPr>
          <w:trHeight w:val="438"/>
        </w:trPr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>Финансијски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>план</w:t>
            </w:r>
          </w:p>
        </w:tc>
        <w:tc>
          <w:tcPr>
            <w:tcW w:w="4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>Подршка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>у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>износу</w:t>
            </w:r>
          </w:p>
        </w:tc>
        <w:tc>
          <w:tcPr>
            <w:tcW w:w="3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27BF6" w:rsidRPr="008D6140" w:rsidRDefault="00B27BF6" w:rsidP="00A0062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noProof/>
                <w:lang w:val="sr-Latn-C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Cyrl-RS"/>
              </w:rPr>
              <w:t>2</w:t>
            </w:r>
            <w:r w:rsidRPr="008D614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val="sr-Latn-CS"/>
              </w:rPr>
              <w:t>.000,00 €</w:t>
            </w:r>
          </w:p>
        </w:tc>
      </w:tr>
    </w:tbl>
    <w:p w:rsidR="00B27BF6" w:rsidRPr="008D6140" w:rsidRDefault="00B27BF6" w:rsidP="00B27BF6">
      <w:pPr>
        <w:spacing w:after="240"/>
        <w:rPr>
          <w:rFonts w:ascii="Arial" w:hAnsi="Arial" w:cs="Arial"/>
          <w:noProof/>
          <w:lang w:val="sr-Latn-CS"/>
        </w:rPr>
      </w:pPr>
    </w:p>
    <w:p w:rsidR="00B27BF6" w:rsidRPr="008D6140" w:rsidRDefault="00B27BF6" w:rsidP="00B27BF6">
      <w:pPr>
        <w:spacing w:after="240"/>
        <w:rPr>
          <w:rFonts w:ascii="Arial" w:hAnsi="Arial" w:cs="Arial"/>
          <w:noProof/>
          <w:lang w:val="sr-Latn-CS"/>
        </w:rPr>
      </w:pPr>
    </w:p>
    <w:p w:rsidR="00B27BF6" w:rsidRPr="008D6140" w:rsidRDefault="00B27BF6" w:rsidP="00B27BF6">
      <w:pPr>
        <w:spacing w:after="240"/>
        <w:ind w:firstLine="720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lastRenderedPageBreak/>
        <w:t>За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извршење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Агробуџета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у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циљу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спровођења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подстицајних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мјера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у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пољопривреди</w:t>
      </w:r>
      <w:r w:rsidRPr="008D6140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одговоран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је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Секретаријат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за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привреду</w:t>
      </w:r>
      <w:r w:rsidRPr="008D6140">
        <w:rPr>
          <w:rFonts w:ascii="Arial" w:hAnsi="Arial" w:cs="Arial"/>
          <w:noProof/>
          <w:lang w:val="sr-Latn-CS"/>
        </w:rPr>
        <w:t xml:space="preserve"> – </w:t>
      </w:r>
      <w:r>
        <w:rPr>
          <w:rFonts w:ascii="Arial" w:hAnsi="Arial" w:cs="Arial"/>
          <w:noProof/>
          <w:lang w:val="sr-Latn-CS"/>
        </w:rPr>
        <w:t>Служба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за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пољопривреду</w:t>
      </w:r>
      <w:r w:rsidRPr="008D6140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који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ће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реализовати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предвиђене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мјере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из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Програма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рада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за 202</w:t>
      </w:r>
      <w:r>
        <w:rPr>
          <w:rFonts w:ascii="Arial" w:hAnsi="Arial" w:cs="Arial"/>
          <w:noProof/>
          <w:lang w:val="sr-Cyrl-RS"/>
        </w:rPr>
        <w:t>6</w:t>
      </w:r>
      <w:r w:rsidRPr="008D6140">
        <w:rPr>
          <w:rFonts w:ascii="Arial" w:hAnsi="Arial" w:cs="Arial"/>
          <w:noProof/>
          <w:lang w:val="sr-Latn-CS"/>
        </w:rPr>
        <w:t xml:space="preserve">. </w:t>
      </w:r>
      <w:r>
        <w:rPr>
          <w:rFonts w:ascii="Arial" w:hAnsi="Arial" w:cs="Arial"/>
          <w:noProof/>
          <w:lang w:val="sr-Latn-CS"/>
        </w:rPr>
        <w:t>годину</w:t>
      </w:r>
      <w:r w:rsidRPr="008D6140">
        <w:rPr>
          <w:rFonts w:ascii="Arial" w:hAnsi="Arial" w:cs="Arial"/>
          <w:noProof/>
          <w:lang w:val="sr-Latn-CS"/>
        </w:rPr>
        <w:t xml:space="preserve">. </w:t>
      </w:r>
      <w:r>
        <w:rPr>
          <w:rFonts w:ascii="Arial" w:hAnsi="Arial" w:cs="Arial"/>
          <w:noProof/>
          <w:lang w:val="sr-Latn-CS"/>
        </w:rPr>
        <w:t>Обавезе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према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корисницима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извршиће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се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по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динамици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и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утврђеним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буџетским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планом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потрошње</w:t>
      </w:r>
      <w:r w:rsidRPr="008D6140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коју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одобрава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Секретаријат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за</w:t>
      </w:r>
      <w:r w:rsidRPr="008D614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финансије</w:t>
      </w:r>
      <w:r w:rsidRPr="008D6140">
        <w:rPr>
          <w:rFonts w:ascii="Arial" w:hAnsi="Arial" w:cs="Arial"/>
          <w:noProof/>
          <w:lang w:val="sr-Latn-CS"/>
        </w:rPr>
        <w:t>.</w:t>
      </w:r>
    </w:p>
    <w:p w:rsidR="00B27BF6" w:rsidRPr="008D6140" w:rsidRDefault="00B27BF6" w:rsidP="00B27BF6">
      <w:pPr>
        <w:pStyle w:val="NormalWeb"/>
        <w:spacing w:before="0" w:beforeAutospacing="0" w:after="200" w:afterAutospacing="0"/>
        <w:ind w:firstLine="720"/>
        <w:jc w:val="both"/>
        <w:rPr>
          <w:rFonts w:ascii="Arial" w:hAnsi="Arial" w:cs="Arial"/>
          <w:noProof/>
          <w:sz w:val="22"/>
          <w:szCs w:val="22"/>
          <w:lang w:val="sr-Latn-CS"/>
        </w:rPr>
      </w:pP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Поред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редовних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послова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Служба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за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предузетништво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и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туризам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сарађиваће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са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министарствима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Владе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Црне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Горе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Заједницом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општина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Црне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Горе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туристичким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организацијама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у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Црној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Гори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и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региону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и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другим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институцијама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како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на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локалном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тако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и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на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државном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нивоу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>. </w:t>
      </w:r>
    </w:p>
    <w:p w:rsidR="00B27BF6" w:rsidRPr="00D56EEB" w:rsidRDefault="00B27BF6" w:rsidP="00B27BF6">
      <w:pPr>
        <w:pStyle w:val="NormalWeb"/>
        <w:spacing w:before="0" w:beforeAutospacing="0" w:after="200" w:afterAutospacing="0"/>
        <w:ind w:firstLine="720"/>
        <w:jc w:val="both"/>
        <w:rPr>
          <w:rFonts w:ascii="Arial" w:hAnsi="Arial" w:cs="Arial"/>
          <w:noProof/>
          <w:sz w:val="22"/>
          <w:szCs w:val="22"/>
          <w:lang w:val="sr-Latn-CS"/>
        </w:rPr>
      </w:pP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Служба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за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предузетништво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и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туризам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и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Служба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за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локални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економски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разво</w:t>
      </w:r>
      <w:r>
        <w:rPr>
          <w:rFonts w:ascii="Arial" w:hAnsi="Arial" w:cs="Arial"/>
          <w:noProof/>
          <w:color w:val="000000"/>
          <w:sz w:val="22"/>
          <w:szCs w:val="22"/>
          <w:lang w:val="sr-Cyrl-RS"/>
        </w:rPr>
        <w:t>ј анализираће могућности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коришћења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средстава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за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пројекте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од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међународних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организација</w:t>
      </w:r>
      <w:r>
        <w:rPr>
          <w:rFonts w:ascii="Arial" w:hAnsi="Arial" w:cs="Arial"/>
          <w:noProof/>
          <w:color w:val="000000"/>
          <w:sz w:val="22"/>
          <w:szCs w:val="22"/>
          <w:lang w:val="sr-Cyrl-RS"/>
        </w:rPr>
        <w:t>, подстицати предузетнике на коришћење истих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,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сарађивати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са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невладиним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организацијама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и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удружењима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 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у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земљи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и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региону и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Cyrl-RS"/>
        </w:rPr>
        <w:t xml:space="preserve">пратити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конкурсе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које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расписују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организације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за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додјелу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повољних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средстава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из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других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фондова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и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средстава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за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пројекте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намјењене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од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стране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министарстава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Свјетске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банке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и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Европске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уније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>. </w:t>
      </w:r>
    </w:p>
    <w:p w:rsidR="00B27BF6" w:rsidRPr="008D6140" w:rsidRDefault="00B27BF6" w:rsidP="00B27BF6">
      <w:pPr>
        <w:pStyle w:val="NormalWeb"/>
        <w:spacing w:before="0" w:beforeAutospacing="0" w:after="200" w:afterAutospacing="0"/>
        <w:ind w:firstLine="720"/>
        <w:jc w:val="both"/>
        <w:rPr>
          <w:rFonts w:ascii="Arial" w:hAnsi="Arial" w:cs="Arial"/>
          <w:noProof/>
          <w:sz w:val="22"/>
          <w:szCs w:val="22"/>
          <w:lang w:val="sr-Latn-CS"/>
        </w:rPr>
      </w:pP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Трошкови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исказани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по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појединим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мјерама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Програма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рада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за 202</w:t>
      </w:r>
      <w:r>
        <w:rPr>
          <w:rFonts w:ascii="Arial" w:hAnsi="Arial" w:cs="Arial"/>
          <w:noProof/>
          <w:color w:val="000000"/>
          <w:sz w:val="22"/>
          <w:szCs w:val="22"/>
          <w:lang w:val="sr-Cyrl-RS"/>
        </w:rPr>
        <w:t>6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.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годину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представљају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пројектоване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sr-Latn-CS"/>
        </w:rPr>
        <w:t>вриједности</w:t>
      </w: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>.</w:t>
      </w:r>
    </w:p>
    <w:p w:rsidR="00B27BF6" w:rsidRDefault="00B27BF6" w:rsidP="00B27BF6">
      <w:pPr>
        <w:rPr>
          <w:rFonts w:ascii="Arial" w:hAnsi="Arial" w:cs="Arial"/>
          <w:noProof/>
          <w:lang w:val="sr-Latn-CS"/>
        </w:rPr>
      </w:pPr>
    </w:p>
    <w:p w:rsidR="00B27BF6" w:rsidRPr="008D6140" w:rsidRDefault="00B27BF6" w:rsidP="00B27BF6">
      <w:pPr>
        <w:rPr>
          <w:rFonts w:ascii="Arial" w:hAnsi="Arial" w:cs="Arial"/>
          <w:noProof/>
          <w:lang w:val="sr-Latn-CS"/>
        </w:rPr>
      </w:pPr>
    </w:p>
    <w:p w:rsidR="00B27BF6" w:rsidRPr="008D6140" w:rsidRDefault="00B27BF6" w:rsidP="00B27BF6">
      <w:pPr>
        <w:pStyle w:val="NormalWeb"/>
        <w:spacing w:before="0" w:beforeAutospacing="0" w:after="200" w:afterAutospacing="0"/>
        <w:jc w:val="both"/>
        <w:rPr>
          <w:rFonts w:ascii="Arial" w:hAnsi="Arial" w:cs="Arial"/>
          <w:noProof/>
          <w:sz w:val="22"/>
          <w:szCs w:val="22"/>
          <w:lang w:val="sr-Latn-CS"/>
        </w:rPr>
      </w:pP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 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С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Е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К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Р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Е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Т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А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Р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 </w:t>
      </w:r>
      <w:r w:rsidRPr="008D6140">
        <w:rPr>
          <w:rStyle w:val="apple-tab-span"/>
          <w:rFonts w:ascii="Arial" w:eastAsia="Calibri" w:hAnsi="Arial" w:cs="Arial"/>
          <w:b/>
          <w:bCs/>
          <w:noProof/>
          <w:color w:val="000000"/>
          <w:sz w:val="22"/>
          <w:szCs w:val="22"/>
          <w:lang w:val="sr-Latn-CS"/>
        </w:rPr>
        <w:tab/>
      </w:r>
      <w:r w:rsidRPr="008D6140">
        <w:rPr>
          <w:rStyle w:val="apple-tab-span"/>
          <w:rFonts w:ascii="Arial" w:eastAsia="Calibri" w:hAnsi="Arial" w:cs="Arial"/>
          <w:b/>
          <w:bCs/>
          <w:noProof/>
          <w:color w:val="000000"/>
          <w:sz w:val="22"/>
          <w:szCs w:val="22"/>
          <w:lang w:val="sr-Latn-CS"/>
        </w:rPr>
        <w:tab/>
      </w:r>
      <w:r w:rsidRPr="008D6140">
        <w:rPr>
          <w:rStyle w:val="apple-tab-span"/>
          <w:rFonts w:ascii="Arial" w:eastAsia="Calibri" w:hAnsi="Arial" w:cs="Arial"/>
          <w:b/>
          <w:bCs/>
          <w:noProof/>
          <w:color w:val="000000"/>
          <w:sz w:val="22"/>
          <w:szCs w:val="22"/>
          <w:lang w:val="sr-Latn-CS"/>
        </w:rPr>
        <w:tab/>
      </w:r>
      <w:r w:rsidRPr="008D6140">
        <w:rPr>
          <w:rStyle w:val="apple-tab-span"/>
          <w:rFonts w:ascii="Arial" w:eastAsia="Calibri" w:hAnsi="Arial" w:cs="Arial"/>
          <w:b/>
          <w:bCs/>
          <w:noProof/>
          <w:color w:val="000000"/>
          <w:sz w:val="22"/>
          <w:szCs w:val="22"/>
          <w:lang w:val="sr-Latn-CS"/>
        </w:rPr>
        <w:tab/>
      </w:r>
    </w:p>
    <w:p w:rsidR="00B27BF6" w:rsidRPr="008D6140" w:rsidRDefault="00B27BF6" w:rsidP="00B27BF6">
      <w:pPr>
        <w:pStyle w:val="NormalWeb"/>
        <w:spacing w:before="0" w:beforeAutospacing="0" w:after="200" w:afterAutospacing="0"/>
        <w:jc w:val="both"/>
        <w:rPr>
          <w:rFonts w:ascii="Arial" w:hAnsi="Arial" w:cs="Arial"/>
          <w:noProof/>
          <w:sz w:val="22"/>
          <w:szCs w:val="22"/>
          <w:lang w:val="sr-Latn-CS"/>
        </w:rPr>
      </w:pP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мр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Данко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Шаранчић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   </w:t>
      </w:r>
    </w:p>
    <w:p w:rsidR="00B27BF6" w:rsidRPr="008D6140" w:rsidRDefault="00B27BF6" w:rsidP="00B27BF6">
      <w:pPr>
        <w:pStyle w:val="NormalWeb"/>
        <w:spacing w:before="0" w:beforeAutospacing="0" w:after="200" w:afterAutospacing="0"/>
        <w:jc w:val="both"/>
        <w:rPr>
          <w:rFonts w:ascii="Arial" w:hAnsi="Arial" w:cs="Arial"/>
          <w:noProof/>
          <w:sz w:val="22"/>
          <w:szCs w:val="22"/>
          <w:lang w:val="sr-Latn-CS"/>
        </w:rPr>
      </w:pPr>
      <w:r w:rsidRPr="008D6140">
        <w:rPr>
          <w:rFonts w:ascii="Arial" w:hAnsi="Arial" w:cs="Arial"/>
          <w:noProof/>
          <w:color w:val="000000"/>
          <w:sz w:val="22"/>
          <w:szCs w:val="22"/>
          <w:lang w:val="sr-Latn-CS"/>
        </w:rPr>
        <w:t>_________________</w:t>
      </w:r>
      <w:r w:rsidR="004F4744">
        <w:rPr>
          <w:rFonts w:ascii="Arial" w:hAnsi="Arial" w:cs="Arial"/>
          <w:noProof/>
          <w:color w:val="000000"/>
          <w:sz w:val="22"/>
          <w:szCs w:val="22"/>
          <w:lang w:val="sr-Latn-CS"/>
        </w:rPr>
        <w:t>__</w:t>
      </w:r>
    </w:p>
    <w:p w:rsidR="00B27BF6" w:rsidRPr="008D6140" w:rsidRDefault="00B27BF6" w:rsidP="00B27BF6">
      <w:pPr>
        <w:rPr>
          <w:rFonts w:ascii="Arial" w:hAnsi="Arial" w:cs="Arial"/>
          <w:noProof/>
          <w:lang w:val="sr-Latn-CS"/>
        </w:rPr>
      </w:pPr>
    </w:p>
    <w:p w:rsidR="00B27BF6" w:rsidRPr="008D6140" w:rsidRDefault="00B27BF6" w:rsidP="00B27BF6">
      <w:pPr>
        <w:pStyle w:val="NormalWeb"/>
        <w:spacing w:before="0" w:beforeAutospacing="0" w:after="200" w:afterAutospacing="0"/>
        <w:jc w:val="both"/>
        <w:rPr>
          <w:rFonts w:ascii="Arial" w:hAnsi="Arial" w:cs="Arial"/>
          <w:noProof/>
          <w:sz w:val="22"/>
          <w:szCs w:val="22"/>
          <w:lang w:val="sr-Latn-CS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Број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:  </w:t>
      </w:r>
      <w:r w:rsidRPr="008D6140">
        <w:rPr>
          <w:rFonts w:ascii="Arial" w:hAnsi="Arial" w:cs="Arial"/>
          <w:bCs/>
          <w:noProof/>
          <w:color w:val="000000"/>
          <w:sz w:val="22"/>
          <w:szCs w:val="22"/>
          <w:lang w:val="sr-Latn-CS"/>
        </w:rPr>
        <w:t>________________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ab/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ab/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ab/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ab/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ab/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ПРЕДСЈЕДНИК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ОПШТИНЕ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  </w:t>
      </w:r>
    </w:p>
    <w:p w:rsidR="00B27BF6" w:rsidRPr="008D6140" w:rsidRDefault="00B27BF6" w:rsidP="00B27BF6">
      <w:pPr>
        <w:pStyle w:val="NormalWeb"/>
        <w:spacing w:before="0" w:beforeAutospacing="0" w:after="200" w:afterAutospacing="0"/>
        <w:jc w:val="both"/>
        <w:rPr>
          <w:rFonts w:ascii="Arial" w:hAnsi="Arial" w:cs="Arial"/>
          <w:noProof/>
          <w:sz w:val="22"/>
          <w:szCs w:val="22"/>
          <w:lang w:val="sr-Latn-CS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Пљевља, 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Cyrl-RS"/>
        </w:rPr>
        <w:t>27.04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.202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Cyrl-RS"/>
        </w:rPr>
        <w:t>6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. 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године</w:t>
      </w:r>
      <w:r>
        <w:rPr>
          <w:rStyle w:val="apple-tab-span"/>
          <w:rFonts w:ascii="Arial" w:eastAsia="Calibri" w:hAnsi="Arial" w:cs="Arial"/>
          <w:b/>
          <w:bCs/>
          <w:noProof/>
          <w:color w:val="000000"/>
          <w:sz w:val="22"/>
          <w:szCs w:val="22"/>
          <w:lang w:val="sr-Latn-CS"/>
        </w:rPr>
        <w:tab/>
      </w:r>
      <w:r>
        <w:rPr>
          <w:rStyle w:val="apple-tab-span"/>
          <w:rFonts w:ascii="Arial" w:eastAsia="Calibri" w:hAnsi="Arial" w:cs="Arial"/>
          <w:b/>
          <w:bCs/>
          <w:noProof/>
          <w:color w:val="000000"/>
          <w:sz w:val="22"/>
          <w:szCs w:val="22"/>
          <w:lang w:val="sr-Latn-CS"/>
        </w:rPr>
        <w:tab/>
      </w:r>
      <w:r>
        <w:rPr>
          <w:rStyle w:val="apple-tab-span"/>
          <w:rFonts w:ascii="Arial" w:eastAsia="Calibri" w:hAnsi="Arial" w:cs="Arial"/>
          <w:b/>
          <w:bCs/>
          <w:noProof/>
          <w:color w:val="000000"/>
          <w:sz w:val="22"/>
          <w:szCs w:val="22"/>
          <w:lang w:val="sr-Latn-CS"/>
        </w:rPr>
        <w:tab/>
      </w:r>
      <w:r>
        <w:rPr>
          <w:rStyle w:val="apple-tab-span"/>
          <w:rFonts w:ascii="Arial" w:eastAsia="Calibri" w:hAnsi="Arial" w:cs="Arial"/>
          <w:b/>
          <w:bCs/>
          <w:noProof/>
          <w:color w:val="000000"/>
          <w:sz w:val="22"/>
          <w:szCs w:val="22"/>
          <w:lang w:val="sr-Latn-CS"/>
        </w:rPr>
        <w:tab/>
        <w:t xml:space="preserve">      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др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Дарио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Вранеш</w:t>
      </w: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 </w:t>
      </w:r>
    </w:p>
    <w:p w:rsidR="00B27BF6" w:rsidRPr="008D6140" w:rsidRDefault="00B27BF6" w:rsidP="00B27BF6">
      <w:pPr>
        <w:pStyle w:val="NormalWeb"/>
        <w:spacing w:before="0" w:beforeAutospacing="0" w:after="200" w:afterAutospacing="0"/>
        <w:ind w:left="5040" w:firstLine="720"/>
        <w:rPr>
          <w:rFonts w:ascii="Arial" w:hAnsi="Arial" w:cs="Arial"/>
          <w:noProof/>
          <w:sz w:val="22"/>
          <w:szCs w:val="22"/>
          <w:lang w:val="sr-Latn-CS"/>
        </w:rPr>
      </w:pPr>
      <w:r w:rsidRPr="008D6140">
        <w:rPr>
          <w:rFonts w:ascii="Arial" w:hAnsi="Arial" w:cs="Arial"/>
          <w:b/>
          <w:bCs/>
          <w:noProof/>
          <w:color w:val="000000"/>
          <w:sz w:val="22"/>
          <w:szCs w:val="22"/>
          <w:lang w:val="sr-Latn-CS"/>
        </w:rPr>
        <w:t> </w:t>
      </w:r>
      <w:r w:rsidRPr="008D6140">
        <w:rPr>
          <w:rFonts w:ascii="Arial" w:hAnsi="Arial" w:cs="Arial"/>
          <w:bCs/>
          <w:noProof/>
          <w:color w:val="000000"/>
          <w:sz w:val="22"/>
          <w:szCs w:val="22"/>
          <w:lang w:val="sr-Latn-CS"/>
        </w:rPr>
        <w:t>______________________</w:t>
      </w:r>
    </w:p>
    <w:p w:rsidR="008D6140" w:rsidRPr="006A5B9E" w:rsidRDefault="008D6140" w:rsidP="00B27BF6">
      <w:pPr>
        <w:pStyle w:val="NormalWeb"/>
        <w:spacing w:before="0" w:beforeAutospacing="0" w:after="200" w:afterAutospacing="0"/>
        <w:jc w:val="center"/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</w:p>
    <w:sectPr w:rsidR="008D6140" w:rsidRPr="006A5B9E" w:rsidSect="00242D8B">
      <w:headerReference w:type="default" r:id="rId9"/>
      <w:footerReference w:type="default" r:id="rId10"/>
      <w:pgSz w:w="11906" w:h="16838"/>
      <w:pgMar w:top="1135" w:right="1440" w:bottom="1135" w:left="1440" w:header="706" w:footer="706" w:gutter="0"/>
      <w:pgNumType w:start="0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542" w:rsidRDefault="00D46542" w:rsidP="00D020F1">
      <w:pPr>
        <w:spacing w:after="0" w:line="240" w:lineRule="auto"/>
      </w:pPr>
      <w:r>
        <w:separator/>
      </w:r>
    </w:p>
  </w:endnote>
  <w:endnote w:type="continuationSeparator" w:id="0">
    <w:p w:rsidR="00D46542" w:rsidRDefault="00D46542" w:rsidP="00D02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5892295"/>
      <w:docPartObj>
        <w:docPartGallery w:val="Page Numbers (Bottom of Page)"/>
        <w:docPartUnique/>
      </w:docPartObj>
    </w:sdtPr>
    <w:sdtEndPr/>
    <w:sdtContent>
      <w:p w:rsidR="00196BB1" w:rsidRDefault="00196B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76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96BB1" w:rsidRDefault="00196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542" w:rsidRDefault="00D46542" w:rsidP="00D020F1">
      <w:pPr>
        <w:spacing w:after="0" w:line="240" w:lineRule="auto"/>
      </w:pPr>
      <w:r>
        <w:separator/>
      </w:r>
    </w:p>
  </w:footnote>
  <w:footnote w:type="continuationSeparator" w:id="0">
    <w:p w:rsidR="00D46542" w:rsidRDefault="00D46542" w:rsidP="00D02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B1" w:rsidRPr="0010347D" w:rsidRDefault="00196BB1" w:rsidP="0010347D">
    <w:pPr>
      <w:pStyle w:val="Header"/>
      <w:tabs>
        <w:tab w:val="clear" w:pos="4513"/>
        <w:tab w:val="clear" w:pos="9026"/>
        <w:tab w:val="left" w:pos="2487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520"/>
    <w:multiLevelType w:val="hybridMultilevel"/>
    <w:tmpl w:val="ACEEC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47CF"/>
    <w:multiLevelType w:val="hybridMultilevel"/>
    <w:tmpl w:val="3462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25EC3"/>
    <w:multiLevelType w:val="hybridMultilevel"/>
    <w:tmpl w:val="9EF494A2"/>
    <w:lvl w:ilvl="0" w:tplc="844239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01351"/>
    <w:multiLevelType w:val="hybridMultilevel"/>
    <w:tmpl w:val="E5FA5794"/>
    <w:lvl w:ilvl="0" w:tplc="AEBA9E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4890"/>
    <w:multiLevelType w:val="hybridMultilevel"/>
    <w:tmpl w:val="009249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3C2145"/>
    <w:multiLevelType w:val="hybridMultilevel"/>
    <w:tmpl w:val="33D275F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816A0"/>
    <w:multiLevelType w:val="hybridMultilevel"/>
    <w:tmpl w:val="153AD592"/>
    <w:lvl w:ilvl="0" w:tplc="E73EBECE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96538B"/>
    <w:multiLevelType w:val="hybridMultilevel"/>
    <w:tmpl w:val="4D52C514"/>
    <w:lvl w:ilvl="0" w:tplc="0B9486F8">
      <w:numFmt w:val="bullet"/>
      <w:lvlText w:val="-"/>
      <w:lvlJc w:val="left"/>
      <w:pPr>
        <w:ind w:left="96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17676D"/>
    <w:multiLevelType w:val="hybridMultilevel"/>
    <w:tmpl w:val="8DCC55F0"/>
    <w:lvl w:ilvl="0" w:tplc="594C3F3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81A86"/>
    <w:multiLevelType w:val="hybridMultilevel"/>
    <w:tmpl w:val="960A6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527B3"/>
    <w:multiLevelType w:val="hybridMultilevel"/>
    <w:tmpl w:val="37B69C6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C4DB4"/>
    <w:multiLevelType w:val="hybridMultilevel"/>
    <w:tmpl w:val="67103380"/>
    <w:lvl w:ilvl="0" w:tplc="081A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2" w15:restartNumberingAfterBreak="0">
    <w:nsid w:val="2D474821"/>
    <w:multiLevelType w:val="hybridMultilevel"/>
    <w:tmpl w:val="2A8EE230"/>
    <w:lvl w:ilvl="0" w:tplc="08C26FEC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3" w15:restartNumberingAfterBreak="0">
    <w:nsid w:val="2DAD0A6F"/>
    <w:multiLevelType w:val="hybridMultilevel"/>
    <w:tmpl w:val="F1B08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44A2A"/>
    <w:multiLevelType w:val="multilevel"/>
    <w:tmpl w:val="02BC2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6977EE"/>
    <w:multiLevelType w:val="hybridMultilevel"/>
    <w:tmpl w:val="71D0A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E6292"/>
    <w:multiLevelType w:val="hybridMultilevel"/>
    <w:tmpl w:val="746EFA9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813A7"/>
    <w:multiLevelType w:val="hybridMultilevel"/>
    <w:tmpl w:val="64904F7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B45CB"/>
    <w:multiLevelType w:val="hybridMultilevel"/>
    <w:tmpl w:val="1ACE8F3E"/>
    <w:lvl w:ilvl="0" w:tplc="D40434F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33DE11C5"/>
    <w:multiLevelType w:val="hybridMultilevel"/>
    <w:tmpl w:val="D542E344"/>
    <w:lvl w:ilvl="0" w:tplc="41ACEF5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F1A50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EE55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FAD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806B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D47B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24F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AF5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8E92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3C6E5C"/>
    <w:multiLevelType w:val="hybridMultilevel"/>
    <w:tmpl w:val="22CEA3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8781EA5"/>
    <w:multiLevelType w:val="hybridMultilevel"/>
    <w:tmpl w:val="D084FE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E6EEF"/>
    <w:multiLevelType w:val="hybridMultilevel"/>
    <w:tmpl w:val="E120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F33D0"/>
    <w:multiLevelType w:val="hybridMultilevel"/>
    <w:tmpl w:val="0472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37539"/>
    <w:multiLevelType w:val="hybridMultilevel"/>
    <w:tmpl w:val="A28E9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84BF0"/>
    <w:multiLevelType w:val="hybridMultilevel"/>
    <w:tmpl w:val="F054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D2492"/>
    <w:multiLevelType w:val="hybridMultilevel"/>
    <w:tmpl w:val="38C2D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76271"/>
    <w:multiLevelType w:val="hybridMultilevel"/>
    <w:tmpl w:val="6F9424DE"/>
    <w:lvl w:ilvl="0" w:tplc="8B2A524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4E5338"/>
    <w:multiLevelType w:val="hybridMultilevel"/>
    <w:tmpl w:val="C2443446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9" w15:restartNumberingAfterBreak="0">
    <w:nsid w:val="49D6660F"/>
    <w:multiLevelType w:val="hybridMultilevel"/>
    <w:tmpl w:val="4F968F8A"/>
    <w:lvl w:ilvl="0" w:tplc="5F86204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5224F"/>
    <w:multiLevelType w:val="hybridMultilevel"/>
    <w:tmpl w:val="D3949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95B69"/>
    <w:multiLevelType w:val="hybridMultilevel"/>
    <w:tmpl w:val="B896E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583F92"/>
    <w:multiLevelType w:val="hybridMultilevel"/>
    <w:tmpl w:val="01AA1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26114D3"/>
    <w:multiLevelType w:val="hybridMultilevel"/>
    <w:tmpl w:val="BE3487F8"/>
    <w:lvl w:ilvl="0" w:tplc="C3F8A3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C2BC9"/>
    <w:multiLevelType w:val="hybridMultilevel"/>
    <w:tmpl w:val="153AD592"/>
    <w:lvl w:ilvl="0" w:tplc="E73EBECE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DC149F"/>
    <w:multiLevelType w:val="hybridMultilevel"/>
    <w:tmpl w:val="C5EA151A"/>
    <w:lvl w:ilvl="0" w:tplc="03EE0D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286B"/>
    <w:multiLevelType w:val="hybridMultilevel"/>
    <w:tmpl w:val="ACE2DF96"/>
    <w:lvl w:ilvl="0" w:tplc="08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A466995"/>
    <w:multiLevelType w:val="hybridMultilevel"/>
    <w:tmpl w:val="FEBC3A6E"/>
    <w:lvl w:ilvl="0" w:tplc="7EC84CC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CA02D13"/>
    <w:multiLevelType w:val="hybridMultilevel"/>
    <w:tmpl w:val="2A92A8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8E0986"/>
    <w:multiLevelType w:val="hybridMultilevel"/>
    <w:tmpl w:val="FCECB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6E1E0F"/>
    <w:multiLevelType w:val="hybridMultilevel"/>
    <w:tmpl w:val="F9BEA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E5072D"/>
    <w:multiLevelType w:val="hybridMultilevel"/>
    <w:tmpl w:val="E78E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165839"/>
    <w:multiLevelType w:val="hybridMultilevel"/>
    <w:tmpl w:val="92AA3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A4701A"/>
    <w:multiLevelType w:val="hybridMultilevel"/>
    <w:tmpl w:val="CCE4E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123339"/>
    <w:multiLevelType w:val="hybridMultilevel"/>
    <w:tmpl w:val="A7001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3726E4"/>
    <w:multiLevelType w:val="hybridMultilevel"/>
    <w:tmpl w:val="FB3A960C"/>
    <w:lvl w:ilvl="0" w:tplc="E73EBEC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8C1759"/>
    <w:multiLevelType w:val="hybridMultilevel"/>
    <w:tmpl w:val="DBDC2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FD57F69"/>
    <w:multiLevelType w:val="hybridMultilevel"/>
    <w:tmpl w:val="CD7214BC"/>
    <w:lvl w:ilvl="0" w:tplc="EDA092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24770C7"/>
    <w:multiLevelType w:val="hybridMultilevel"/>
    <w:tmpl w:val="B0C4C8B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C34F83"/>
    <w:multiLevelType w:val="multilevel"/>
    <w:tmpl w:val="52B08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4E67A06"/>
    <w:multiLevelType w:val="hybridMultilevel"/>
    <w:tmpl w:val="FA1C9C5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1" w15:restartNumberingAfterBreak="0">
    <w:nsid w:val="772B7521"/>
    <w:multiLevelType w:val="hybridMultilevel"/>
    <w:tmpl w:val="8C3A3116"/>
    <w:lvl w:ilvl="0" w:tplc="86EC949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A9653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9C38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1A20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126F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FCB3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24EC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78F7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EEEC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7635E74"/>
    <w:multiLevelType w:val="multilevel"/>
    <w:tmpl w:val="CB06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28"/>
  </w:num>
  <w:num w:numId="4">
    <w:abstractNumId w:val="13"/>
  </w:num>
  <w:num w:numId="5">
    <w:abstractNumId w:val="45"/>
  </w:num>
  <w:num w:numId="6">
    <w:abstractNumId w:val="46"/>
  </w:num>
  <w:num w:numId="7">
    <w:abstractNumId w:val="4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4"/>
  </w:num>
  <w:num w:numId="12">
    <w:abstractNumId w:val="5"/>
  </w:num>
  <w:num w:numId="13">
    <w:abstractNumId w:val="16"/>
  </w:num>
  <w:num w:numId="14">
    <w:abstractNumId w:val="9"/>
  </w:num>
  <w:num w:numId="15">
    <w:abstractNumId w:val="10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32"/>
  </w:num>
  <w:num w:numId="19">
    <w:abstractNumId w:val="23"/>
  </w:num>
  <w:num w:numId="20">
    <w:abstractNumId w:val="33"/>
  </w:num>
  <w:num w:numId="21">
    <w:abstractNumId w:val="42"/>
  </w:num>
  <w:num w:numId="22">
    <w:abstractNumId w:val="38"/>
  </w:num>
  <w:num w:numId="23">
    <w:abstractNumId w:val="40"/>
  </w:num>
  <w:num w:numId="24">
    <w:abstractNumId w:val="39"/>
  </w:num>
  <w:num w:numId="25">
    <w:abstractNumId w:val="43"/>
  </w:num>
  <w:num w:numId="26">
    <w:abstractNumId w:val="22"/>
  </w:num>
  <w:num w:numId="27">
    <w:abstractNumId w:val="6"/>
  </w:num>
  <w:num w:numId="28">
    <w:abstractNumId w:val="1"/>
  </w:num>
  <w:num w:numId="29">
    <w:abstractNumId w:val="0"/>
  </w:num>
  <w:num w:numId="30">
    <w:abstractNumId w:val="41"/>
  </w:num>
  <w:num w:numId="31">
    <w:abstractNumId w:val="26"/>
  </w:num>
  <w:num w:numId="32">
    <w:abstractNumId w:val="30"/>
  </w:num>
  <w:num w:numId="33">
    <w:abstractNumId w:val="44"/>
  </w:num>
  <w:num w:numId="34">
    <w:abstractNumId w:val="47"/>
  </w:num>
  <w:num w:numId="35">
    <w:abstractNumId w:val="20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48"/>
  </w:num>
  <w:num w:numId="40">
    <w:abstractNumId w:val="50"/>
  </w:num>
  <w:num w:numId="41">
    <w:abstractNumId w:val="25"/>
  </w:num>
  <w:num w:numId="42">
    <w:abstractNumId w:val="27"/>
  </w:num>
  <w:num w:numId="43">
    <w:abstractNumId w:val="29"/>
  </w:num>
  <w:num w:numId="44">
    <w:abstractNumId w:val="37"/>
  </w:num>
  <w:num w:numId="45">
    <w:abstractNumId w:val="12"/>
  </w:num>
  <w:num w:numId="46">
    <w:abstractNumId w:val="14"/>
    <w:lvlOverride w:ilvl="0">
      <w:startOverride w:val="1"/>
      <w:lvl w:ilvl="0">
        <w:start w:val="1"/>
        <w:numFmt w:val="upp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7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2"/>
  </w:num>
  <w:num w:numId="4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</w:num>
  <w:num w:numId="53">
    <w:abstractNumId w:val="14"/>
    <w:lvlOverride w:ilvl="0">
      <w:lvl w:ilvl="0">
        <w:start w:val="1"/>
        <w:numFmt w:val="upperRoman"/>
        <w:lvlText w:val="%1."/>
        <w:lvlJc w:val="righ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54">
    <w:abstractNumId w:val="52"/>
  </w:num>
  <w:num w:numId="55">
    <w:abstractNumId w:val="8"/>
  </w:num>
  <w:num w:numId="56">
    <w:abstractNumId w:val="35"/>
  </w:num>
  <w:num w:numId="57">
    <w:abstractNumId w:val="3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83"/>
    <w:rsid w:val="00001268"/>
    <w:rsid w:val="00001BD3"/>
    <w:rsid w:val="00002BCA"/>
    <w:rsid w:val="000124E4"/>
    <w:rsid w:val="0001441D"/>
    <w:rsid w:val="0001586D"/>
    <w:rsid w:val="00016D18"/>
    <w:rsid w:val="000201D1"/>
    <w:rsid w:val="000228FD"/>
    <w:rsid w:val="00023AF6"/>
    <w:rsid w:val="00024209"/>
    <w:rsid w:val="00025B0F"/>
    <w:rsid w:val="0003102B"/>
    <w:rsid w:val="00033E3E"/>
    <w:rsid w:val="00034D04"/>
    <w:rsid w:val="00045BCD"/>
    <w:rsid w:val="00051F4A"/>
    <w:rsid w:val="000547A9"/>
    <w:rsid w:val="00055E2D"/>
    <w:rsid w:val="0005621F"/>
    <w:rsid w:val="00057946"/>
    <w:rsid w:val="00061109"/>
    <w:rsid w:val="00067266"/>
    <w:rsid w:val="00074D00"/>
    <w:rsid w:val="000757F9"/>
    <w:rsid w:val="00076D06"/>
    <w:rsid w:val="000811AE"/>
    <w:rsid w:val="0008177A"/>
    <w:rsid w:val="00090799"/>
    <w:rsid w:val="00093584"/>
    <w:rsid w:val="000A15D9"/>
    <w:rsid w:val="000A1981"/>
    <w:rsid w:val="000A2C4C"/>
    <w:rsid w:val="000A799D"/>
    <w:rsid w:val="000B3CB5"/>
    <w:rsid w:val="000B3F78"/>
    <w:rsid w:val="000B5111"/>
    <w:rsid w:val="000B6108"/>
    <w:rsid w:val="000B7602"/>
    <w:rsid w:val="000B7C6F"/>
    <w:rsid w:val="000C3B6D"/>
    <w:rsid w:val="000C3F2E"/>
    <w:rsid w:val="000D401C"/>
    <w:rsid w:val="000D4DFA"/>
    <w:rsid w:val="000D506E"/>
    <w:rsid w:val="000D6445"/>
    <w:rsid w:val="000E050A"/>
    <w:rsid w:val="000E1031"/>
    <w:rsid w:val="000F0A35"/>
    <w:rsid w:val="000F5526"/>
    <w:rsid w:val="0010347D"/>
    <w:rsid w:val="00107B25"/>
    <w:rsid w:val="00110CBE"/>
    <w:rsid w:val="00114052"/>
    <w:rsid w:val="00115C69"/>
    <w:rsid w:val="001166F2"/>
    <w:rsid w:val="00116CE1"/>
    <w:rsid w:val="00125ED4"/>
    <w:rsid w:val="00126334"/>
    <w:rsid w:val="001316C4"/>
    <w:rsid w:val="0013505C"/>
    <w:rsid w:val="00140DE1"/>
    <w:rsid w:val="00150316"/>
    <w:rsid w:val="00151CF7"/>
    <w:rsid w:val="00152A96"/>
    <w:rsid w:val="001549D5"/>
    <w:rsid w:val="001557DA"/>
    <w:rsid w:val="00156E47"/>
    <w:rsid w:val="00157CA6"/>
    <w:rsid w:val="001742FC"/>
    <w:rsid w:val="00177B5B"/>
    <w:rsid w:val="00180A23"/>
    <w:rsid w:val="001838B9"/>
    <w:rsid w:val="00185DD1"/>
    <w:rsid w:val="0018643F"/>
    <w:rsid w:val="0019347A"/>
    <w:rsid w:val="00196BB1"/>
    <w:rsid w:val="001B2099"/>
    <w:rsid w:val="001B4478"/>
    <w:rsid w:val="001B56BE"/>
    <w:rsid w:val="001C0649"/>
    <w:rsid w:val="001C1228"/>
    <w:rsid w:val="001C62F6"/>
    <w:rsid w:val="001C6472"/>
    <w:rsid w:val="001D23E3"/>
    <w:rsid w:val="001D2B21"/>
    <w:rsid w:val="001D56B0"/>
    <w:rsid w:val="001D6591"/>
    <w:rsid w:val="001E21CF"/>
    <w:rsid w:val="001E3337"/>
    <w:rsid w:val="001E41D2"/>
    <w:rsid w:val="001E7CE9"/>
    <w:rsid w:val="001F1798"/>
    <w:rsid w:val="00202935"/>
    <w:rsid w:val="00203569"/>
    <w:rsid w:val="0020384C"/>
    <w:rsid w:val="00205421"/>
    <w:rsid w:val="0020619C"/>
    <w:rsid w:val="00210066"/>
    <w:rsid w:val="00212A4C"/>
    <w:rsid w:val="00215F5B"/>
    <w:rsid w:val="00216641"/>
    <w:rsid w:val="00217498"/>
    <w:rsid w:val="00217AF4"/>
    <w:rsid w:val="00220CBC"/>
    <w:rsid w:val="00221024"/>
    <w:rsid w:val="00221845"/>
    <w:rsid w:val="002243B5"/>
    <w:rsid w:val="0022447B"/>
    <w:rsid w:val="002244BE"/>
    <w:rsid w:val="0022704C"/>
    <w:rsid w:val="002278C2"/>
    <w:rsid w:val="002278DD"/>
    <w:rsid w:val="00232EC6"/>
    <w:rsid w:val="002337AB"/>
    <w:rsid w:val="00234D80"/>
    <w:rsid w:val="002357F2"/>
    <w:rsid w:val="00240FFB"/>
    <w:rsid w:val="00242D8B"/>
    <w:rsid w:val="00245B1A"/>
    <w:rsid w:val="00247072"/>
    <w:rsid w:val="00247FB2"/>
    <w:rsid w:val="0025279A"/>
    <w:rsid w:val="002543CF"/>
    <w:rsid w:val="0025449E"/>
    <w:rsid w:val="0025720E"/>
    <w:rsid w:val="002608A5"/>
    <w:rsid w:val="00263FFE"/>
    <w:rsid w:val="00266E03"/>
    <w:rsid w:val="00270F44"/>
    <w:rsid w:val="00272EB1"/>
    <w:rsid w:val="00276EB5"/>
    <w:rsid w:val="00284201"/>
    <w:rsid w:val="002856C1"/>
    <w:rsid w:val="0028601E"/>
    <w:rsid w:val="002909BF"/>
    <w:rsid w:val="00290BC9"/>
    <w:rsid w:val="002944FE"/>
    <w:rsid w:val="00297089"/>
    <w:rsid w:val="002A4C98"/>
    <w:rsid w:val="002B69E2"/>
    <w:rsid w:val="002B74FC"/>
    <w:rsid w:val="002C4C4A"/>
    <w:rsid w:val="002C5CE4"/>
    <w:rsid w:val="002D1E25"/>
    <w:rsid w:val="002D36C5"/>
    <w:rsid w:val="002D5014"/>
    <w:rsid w:val="002D588D"/>
    <w:rsid w:val="002D7373"/>
    <w:rsid w:val="002E0100"/>
    <w:rsid w:val="002E2D89"/>
    <w:rsid w:val="002E2EC6"/>
    <w:rsid w:val="002E3C2A"/>
    <w:rsid w:val="002E5B75"/>
    <w:rsid w:val="002E5D2B"/>
    <w:rsid w:val="002F22C7"/>
    <w:rsid w:val="002F44DF"/>
    <w:rsid w:val="002F4C8D"/>
    <w:rsid w:val="002F56B1"/>
    <w:rsid w:val="00304A99"/>
    <w:rsid w:val="003054BD"/>
    <w:rsid w:val="00311983"/>
    <w:rsid w:val="00316276"/>
    <w:rsid w:val="00321C4F"/>
    <w:rsid w:val="0032549D"/>
    <w:rsid w:val="0032570B"/>
    <w:rsid w:val="0032657E"/>
    <w:rsid w:val="00327123"/>
    <w:rsid w:val="003278FA"/>
    <w:rsid w:val="0033031C"/>
    <w:rsid w:val="00331E32"/>
    <w:rsid w:val="003506E0"/>
    <w:rsid w:val="00351D93"/>
    <w:rsid w:val="00362DD8"/>
    <w:rsid w:val="003715E3"/>
    <w:rsid w:val="00371C13"/>
    <w:rsid w:val="00371D83"/>
    <w:rsid w:val="0037339F"/>
    <w:rsid w:val="00375A28"/>
    <w:rsid w:val="00376217"/>
    <w:rsid w:val="003860C7"/>
    <w:rsid w:val="00394DB6"/>
    <w:rsid w:val="0039739E"/>
    <w:rsid w:val="003A3059"/>
    <w:rsid w:val="003A3C62"/>
    <w:rsid w:val="003A4843"/>
    <w:rsid w:val="003A5724"/>
    <w:rsid w:val="003A6E6A"/>
    <w:rsid w:val="003A7BCC"/>
    <w:rsid w:val="003B1C0B"/>
    <w:rsid w:val="003B4835"/>
    <w:rsid w:val="003B5843"/>
    <w:rsid w:val="003B790A"/>
    <w:rsid w:val="003C4424"/>
    <w:rsid w:val="003E003D"/>
    <w:rsid w:val="003E5E9B"/>
    <w:rsid w:val="003E7DCA"/>
    <w:rsid w:val="003F44C4"/>
    <w:rsid w:val="004020D0"/>
    <w:rsid w:val="00410978"/>
    <w:rsid w:val="00410EAF"/>
    <w:rsid w:val="004145CA"/>
    <w:rsid w:val="00416E90"/>
    <w:rsid w:val="00421721"/>
    <w:rsid w:val="00422A9B"/>
    <w:rsid w:val="0042465C"/>
    <w:rsid w:val="00424C9F"/>
    <w:rsid w:val="00434C31"/>
    <w:rsid w:val="00434EAE"/>
    <w:rsid w:val="00436D22"/>
    <w:rsid w:val="00440197"/>
    <w:rsid w:val="00444083"/>
    <w:rsid w:val="004525D6"/>
    <w:rsid w:val="00452A1E"/>
    <w:rsid w:val="004551E5"/>
    <w:rsid w:val="00457F3B"/>
    <w:rsid w:val="0046215E"/>
    <w:rsid w:val="00462312"/>
    <w:rsid w:val="004663ED"/>
    <w:rsid w:val="00470B06"/>
    <w:rsid w:val="00472AFD"/>
    <w:rsid w:val="00473DE4"/>
    <w:rsid w:val="00475F44"/>
    <w:rsid w:val="004761DC"/>
    <w:rsid w:val="0048063E"/>
    <w:rsid w:val="004843C9"/>
    <w:rsid w:val="0048503C"/>
    <w:rsid w:val="004866EF"/>
    <w:rsid w:val="00491F96"/>
    <w:rsid w:val="004937AF"/>
    <w:rsid w:val="004943B0"/>
    <w:rsid w:val="004B08BE"/>
    <w:rsid w:val="004B7FDD"/>
    <w:rsid w:val="004C3569"/>
    <w:rsid w:val="004C73C3"/>
    <w:rsid w:val="004C781C"/>
    <w:rsid w:val="004D439D"/>
    <w:rsid w:val="004E469A"/>
    <w:rsid w:val="004E46EA"/>
    <w:rsid w:val="004E7CD7"/>
    <w:rsid w:val="004F1F1D"/>
    <w:rsid w:val="004F3F67"/>
    <w:rsid w:val="004F4744"/>
    <w:rsid w:val="004F618F"/>
    <w:rsid w:val="004F65E5"/>
    <w:rsid w:val="00502D37"/>
    <w:rsid w:val="00504E48"/>
    <w:rsid w:val="005056A8"/>
    <w:rsid w:val="00505C52"/>
    <w:rsid w:val="00506BFF"/>
    <w:rsid w:val="00510B0A"/>
    <w:rsid w:val="0051166E"/>
    <w:rsid w:val="005135BD"/>
    <w:rsid w:val="00515774"/>
    <w:rsid w:val="005159E8"/>
    <w:rsid w:val="00515D62"/>
    <w:rsid w:val="00520B9D"/>
    <w:rsid w:val="00522D55"/>
    <w:rsid w:val="00526D39"/>
    <w:rsid w:val="00531BE4"/>
    <w:rsid w:val="00533769"/>
    <w:rsid w:val="005368DF"/>
    <w:rsid w:val="00536BF8"/>
    <w:rsid w:val="00537F74"/>
    <w:rsid w:val="005407F1"/>
    <w:rsid w:val="00541064"/>
    <w:rsid w:val="005440B2"/>
    <w:rsid w:val="00557F1B"/>
    <w:rsid w:val="00561C87"/>
    <w:rsid w:val="00571199"/>
    <w:rsid w:val="00572862"/>
    <w:rsid w:val="00574FAB"/>
    <w:rsid w:val="00580905"/>
    <w:rsid w:val="005834B6"/>
    <w:rsid w:val="00585100"/>
    <w:rsid w:val="005864BC"/>
    <w:rsid w:val="00586883"/>
    <w:rsid w:val="005A27F7"/>
    <w:rsid w:val="005A57FC"/>
    <w:rsid w:val="005A623A"/>
    <w:rsid w:val="005B1DEE"/>
    <w:rsid w:val="005B6110"/>
    <w:rsid w:val="005B77A1"/>
    <w:rsid w:val="005C17DC"/>
    <w:rsid w:val="005C43E7"/>
    <w:rsid w:val="005C6B40"/>
    <w:rsid w:val="005D6D19"/>
    <w:rsid w:val="005E39A3"/>
    <w:rsid w:val="005E577A"/>
    <w:rsid w:val="005E7933"/>
    <w:rsid w:val="005E7954"/>
    <w:rsid w:val="005F26D6"/>
    <w:rsid w:val="005F560A"/>
    <w:rsid w:val="005F5F1B"/>
    <w:rsid w:val="00603622"/>
    <w:rsid w:val="00603EC2"/>
    <w:rsid w:val="00605274"/>
    <w:rsid w:val="00611E37"/>
    <w:rsid w:val="00616346"/>
    <w:rsid w:val="0062486D"/>
    <w:rsid w:val="00627F4C"/>
    <w:rsid w:val="00632DD6"/>
    <w:rsid w:val="006404B6"/>
    <w:rsid w:val="00646678"/>
    <w:rsid w:val="00651694"/>
    <w:rsid w:val="00662765"/>
    <w:rsid w:val="00662A3B"/>
    <w:rsid w:val="006636A3"/>
    <w:rsid w:val="00680BD4"/>
    <w:rsid w:val="0068310D"/>
    <w:rsid w:val="006854FE"/>
    <w:rsid w:val="00691046"/>
    <w:rsid w:val="0069364D"/>
    <w:rsid w:val="0069440D"/>
    <w:rsid w:val="006A0130"/>
    <w:rsid w:val="006A0FE3"/>
    <w:rsid w:val="006A49A5"/>
    <w:rsid w:val="006A5B9E"/>
    <w:rsid w:val="006B09AF"/>
    <w:rsid w:val="006B63A0"/>
    <w:rsid w:val="006C42B7"/>
    <w:rsid w:val="006C5C91"/>
    <w:rsid w:val="006D41A4"/>
    <w:rsid w:val="006D4305"/>
    <w:rsid w:val="006D4312"/>
    <w:rsid w:val="006D671E"/>
    <w:rsid w:val="006E07D8"/>
    <w:rsid w:val="006E0976"/>
    <w:rsid w:val="006E1B5A"/>
    <w:rsid w:val="006F1CFA"/>
    <w:rsid w:val="006F3DE3"/>
    <w:rsid w:val="006F6038"/>
    <w:rsid w:val="00707990"/>
    <w:rsid w:val="00717CDB"/>
    <w:rsid w:val="007212B5"/>
    <w:rsid w:val="007212C6"/>
    <w:rsid w:val="007466CF"/>
    <w:rsid w:val="007515FE"/>
    <w:rsid w:val="00760EDE"/>
    <w:rsid w:val="0076149A"/>
    <w:rsid w:val="00761D93"/>
    <w:rsid w:val="0076307E"/>
    <w:rsid w:val="007653B1"/>
    <w:rsid w:val="00765A13"/>
    <w:rsid w:val="00775628"/>
    <w:rsid w:val="00777506"/>
    <w:rsid w:val="00781F1D"/>
    <w:rsid w:val="007844A2"/>
    <w:rsid w:val="0078647D"/>
    <w:rsid w:val="00786A62"/>
    <w:rsid w:val="00787F8C"/>
    <w:rsid w:val="007900B3"/>
    <w:rsid w:val="007944F5"/>
    <w:rsid w:val="007A0985"/>
    <w:rsid w:val="007A324A"/>
    <w:rsid w:val="007A3370"/>
    <w:rsid w:val="007A3865"/>
    <w:rsid w:val="007A3B11"/>
    <w:rsid w:val="007A452C"/>
    <w:rsid w:val="007A780D"/>
    <w:rsid w:val="007A7913"/>
    <w:rsid w:val="007B272A"/>
    <w:rsid w:val="007B5979"/>
    <w:rsid w:val="007C078B"/>
    <w:rsid w:val="007C4DF7"/>
    <w:rsid w:val="007C51BB"/>
    <w:rsid w:val="007C67E7"/>
    <w:rsid w:val="007C6B16"/>
    <w:rsid w:val="007D2F98"/>
    <w:rsid w:val="007D3336"/>
    <w:rsid w:val="007D5559"/>
    <w:rsid w:val="007E12B4"/>
    <w:rsid w:val="007E213F"/>
    <w:rsid w:val="007E7C6D"/>
    <w:rsid w:val="007F39FB"/>
    <w:rsid w:val="008025EE"/>
    <w:rsid w:val="00811F65"/>
    <w:rsid w:val="00816769"/>
    <w:rsid w:val="00820A5D"/>
    <w:rsid w:val="008233DE"/>
    <w:rsid w:val="008279A9"/>
    <w:rsid w:val="00832698"/>
    <w:rsid w:val="008342D7"/>
    <w:rsid w:val="008418E8"/>
    <w:rsid w:val="008448D4"/>
    <w:rsid w:val="0085291C"/>
    <w:rsid w:val="00852AB3"/>
    <w:rsid w:val="00856188"/>
    <w:rsid w:val="00857333"/>
    <w:rsid w:val="008642E8"/>
    <w:rsid w:val="00864AB1"/>
    <w:rsid w:val="00865459"/>
    <w:rsid w:val="00870003"/>
    <w:rsid w:val="00871A03"/>
    <w:rsid w:val="00880EC4"/>
    <w:rsid w:val="00884938"/>
    <w:rsid w:val="00887277"/>
    <w:rsid w:val="00887344"/>
    <w:rsid w:val="00887DB8"/>
    <w:rsid w:val="008957AB"/>
    <w:rsid w:val="008A2295"/>
    <w:rsid w:val="008A28F7"/>
    <w:rsid w:val="008A406F"/>
    <w:rsid w:val="008A59B0"/>
    <w:rsid w:val="008A5DA8"/>
    <w:rsid w:val="008A5DF6"/>
    <w:rsid w:val="008B1962"/>
    <w:rsid w:val="008C0532"/>
    <w:rsid w:val="008C71E7"/>
    <w:rsid w:val="008D41DD"/>
    <w:rsid w:val="008D6140"/>
    <w:rsid w:val="008E2E39"/>
    <w:rsid w:val="008F5F53"/>
    <w:rsid w:val="009019F9"/>
    <w:rsid w:val="00905A28"/>
    <w:rsid w:val="00907CE5"/>
    <w:rsid w:val="009113DA"/>
    <w:rsid w:val="0091429A"/>
    <w:rsid w:val="00914919"/>
    <w:rsid w:val="009159E8"/>
    <w:rsid w:val="00916E2E"/>
    <w:rsid w:val="00917FFB"/>
    <w:rsid w:val="009277AA"/>
    <w:rsid w:val="0093258D"/>
    <w:rsid w:val="0093361D"/>
    <w:rsid w:val="00933856"/>
    <w:rsid w:val="00933FC7"/>
    <w:rsid w:val="009349D6"/>
    <w:rsid w:val="00936BE2"/>
    <w:rsid w:val="00943069"/>
    <w:rsid w:val="00943555"/>
    <w:rsid w:val="00950D5F"/>
    <w:rsid w:val="00952F53"/>
    <w:rsid w:val="0097062E"/>
    <w:rsid w:val="00981A9B"/>
    <w:rsid w:val="00982CB8"/>
    <w:rsid w:val="00983C76"/>
    <w:rsid w:val="0098418D"/>
    <w:rsid w:val="00987EBD"/>
    <w:rsid w:val="00991709"/>
    <w:rsid w:val="009933CF"/>
    <w:rsid w:val="00993884"/>
    <w:rsid w:val="00996663"/>
    <w:rsid w:val="00997889"/>
    <w:rsid w:val="009A0D9D"/>
    <w:rsid w:val="009A286B"/>
    <w:rsid w:val="009A3E41"/>
    <w:rsid w:val="009A4CC9"/>
    <w:rsid w:val="009B2334"/>
    <w:rsid w:val="009B2E52"/>
    <w:rsid w:val="009C2762"/>
    <w:rsid w:val="009C75CD"/>
    <w:rsid w:val="009D0F4D"/>
    <w:rsid w:val="009D3078"/>
    <w:rsid w:val="009D5401"/>
    <w:rsid w:val="009D599A"/>
    <w:rsid w:val="009D5BA7"/>
    <w:rsid w:val="009D6D18"/>
    <w:rsid w:val="009E1B74"/>
    <w:rsid w:val="009E3C6D"/>
    <w:rsid w:val="009E46CF"/>
    <w:rsid w:val="009E6996"/>
    <w:rsid w:val="009F4B6E"/>
    <w:rsid w:val="009F6351"/>
    <w:rsid w:val="00A00623"/>
    <w:rsid w:val="00A057F5"/>
    <w:rsid w:val="00A10399"/>
    <w:rsid w:val="00A11040"/>
    <w:rsid w:val="00A2546D"/>
    <w:rsid w:val="00A26FDB"/>
    <w:rsid w:val="00A27357"/>
    <w:rsid w:val="00A3248E"/>
    <w:rsid w:val="00A32B60"/>
    <w:rsid w:val="00A36E53"/>
    <w:rsid w:val="00A428FA"/>
    <w:rsid w:val="00A51AD2"/>
    <w:rsid w:val="00A52B3E"/>
    <w:rsid w:val="00A53076"/>
    <w:rsid w:val="00A57582"/>
    <w:rsid w:val="00A60120"/>
    <w:rsid w:val="00A618F2"/>
    <w:rsid w:val="00A648F4"/>
    <w:rsid w:val="00A67504"/>
    <w:rsid w:val="00A702B6"/>
    <w:rsid w:val="00A72EA0"/>
    <w:rsid w:val="00A73B89"/>
    <w:rsid w:val="00A75440"/>
    <w:rsid w:val="00A76AD7"/>
    <w:rsid w:val="00A77A68"/>
    <w:rsid w:val="00A836C2"/>
    <w:rsid w:val="00A91556"/>
    <w:rsid w:val="00A920F0"/>
    <w:rsid w:val="00A9626D"/>
    <w:rsid w:val="00A96B6B"/>
    <w:rsid w:val="00AA2E53"/>
    <w:rsid w:val="00AA3A49"/>
    <w:rsid w:val="00AA699D"/>
    <w:rsid w:val="00AB07A5"/>
    <w:rsid w:val="00AB5004"/>
    <w:rsid w:val="00AB7459"/>
    <w:rsid w:val="00AC53B3"/>
    <w:rsid w:val="00AD6380"/>
    <w:rsid w:val="00AD7BD9"/>
    <w:rsid w:val="00AE0024"/>
    <w:rsid w:val="00AE499B"/>
    <w:rsid w:val="00AE7B0D"/>
    <w:rsid w:val="00AE7CA9"/>
    <w:rsid w:val="00AF3BFC"/>
    <w:rsid w:val="00AF6084"/>
    <w:rsid w:val="00B023D1"/>
    <w:rsid w:val="00B07BFB"/>
    <w:rsid w:val="00B1125C"/>
    <w:rsid w:val="00B14ACF"/>
    <w:rsid w:val="00B25F16"/>
    <w:rsid w:val="00B27024"/>
    <w:rsid w:val="00B27323"/>
    <w:rsid w:val="00B27BF6"/>
    <w:rsid w:val="00B33995"/>
    <w:rsid w:val="00B41B04"/>
    <w:rsid w:val="00B46C1C"/>
    <w:rsid w:val="00B479A0"/>
    <w:rsid w:val="00B47CF7"/>
    <w:rsid w:val="00B51982"/>
    <w:rsid w:val="00B52729"/>
    <w:rsid w:val="00B5491E"/>
    <w:rsid w:val="00B54D16"/>
    <w:rsid w:val="00B556AC"/>
    <w:rsid w:val="00B56832"/>
    <w:rsid w:val="00B62390"/>
    <w:rsid w:val="00B648E4"/>
    <w:rsid w:val="00B6695E"/>
    <w:rsid w:val="00B72E9C"/>
    <w:rsid w:val="00B76115"/>
    <w:rsid w:val="00B859F7"/>
    <w:rsid w:val="00B864C3"/>
    <w:rsid w:val="00B86C49"/>
    <w:rsid w:val="00B8700A"/>
    <w:rsid w:val="00B928F0"/>
    <w:rsid w:val="00B92BDC"/>
    <w:rsid w:val="00B97982"/>
    <w:rsid w:val="00B97A28"/>
    <w:rsid w:val="00BA67A8"/>
    <w:rsid w:val="00BA6A9F"/>
    <w:rsid w:val="00BA6E59"/>
    <w:rsid w:val="00BB1B2C"/>
    <w:rsid w:val="00BB29A4"/>
    <w:rsid w:val="00BB2E39"/>
    <w:rsid w:val="00BB4DB4"/>
    <w:rsid w:val="00BC0CF5"/>
    <w:rsid w:val="00BC6C76"/>
    <w:rsid w:val="00BD25C4"/>
    <w:rsid w:val="00BD7FBB"/>
    <w:rsid w:val="00BE7440"/>
    <w:rsid w:val="00BF13F7"/>
    <w:rsid w:val="00BF3D5E"/>
    <w:rsid w:val="00C0445A"/>
    <w:rsid w:val="00C1158E"/>
    <w:rsid w:val="00C121F6"/>
    <w:rsid w:val="00C178CD"/>
    <w:rsid w:val="00C208C5"/>
    <w:rsid w:val="00C302E3"/>
    <w:rsid w:val="00C3699D"/>
    <w:rsid w:val="00C36DCF"/>
    <w:rsid w:val="00C3791C"/>
    <w:rsid w:val="00C437B4"/>
    <w:rsid w:val="00C452B4"/>
    <w:rsid w:val="00C4785C"/>
    <w:rsid w:val="00C52CB0"/>
    <w:rsid w:val="00C7218B"/>
    <w:rsid w:val="00C73D1E"/>
    <w:rsid w:val="00C818F2"/>
    <w:rsid w:val="00C829B1"/>
    <w:rsid w:val="00C8383A"/>
    <w:rsid w:val="00C8676B"/>
    <w:rsid w:val="00C87D3F"/>
    <w:rsid w:val="00C87DEE"/>
    <w:rsid w:val="00C94B76"/>
    <w:rsid w:val="00CA37F6"/>
    <w:rsid w:val="00CA5FDA"/>
    <w:rsid w:val="00CC0639"/>
    <w:rsid w:val="00CC2734"/>
    <w:rsid w:val="00CC5E7B"/>
    <w:rsid w:val="00CD0347"/>
    <w:rsid w:val="00CE00FC"/>
    <w:rsid w:val="00CE71F8"/>
    <w:rsid w:val="00CF4352"/>
    <w:rsid w:val="00D00363"/>
    <w:rsid w:val="00D020F1"/>
    <w:rsid w:val="00D02C1E"/>
    <w:rsid w:val="00D05A3A"/>
    <w:rsid w:val="00D07BCE"/>
    <w:rsid w:val="00D10612"/>
    <w:rsid w:val="00D16C73"/>
    <w:rsid w:val="00D20768"/>
    <w:rsid w:val="00D26A86"/>
    <w:rsid w:val="00D274AD"/>
    <w:rsid w:val="00D36707"/>
    <w:rsid w:val="00D3777F"/>
    <w:rsid w:val="00D37B69"/>
    <w:rsid w:val="00D37F07"/>
    <w:rsid w:val="00D41333"/>
    <w:rsid w:val="00D43D4D"/>
    <w:rsid w:val="00D4476D"/>
    <w:rsid w:val="00D46542"/>
    <w:rsid w:val="00D47418"/>
    <w:rsid w:val="00D527FF"/>
    <w:rsid w:val="00D52CF9"/>
    <w:rsid w:val="00D54BB7"/>
    <w:rsid w:val="00D57C1F"/>
    <w:rsid w:val="00D61318"/>
    <w:rsid w:val="00D61B03"/>
    <w:rsid w:val="00D712A7"/>
    <w:rsid w:val="00D71F6E"/>
    <w:rsid w:val="00D7543C"/>
    <w:rsid w:val="00D80C10"/>
    <w:rsid w:val="00D81DB9"/>
    <w:rsid w:val="00D82252"/>
    <w:rsid w:val="00D93C1E"/>
    <w:rsid w:val="00D979FB"/>
    <w:rsid w:val="00DA0410"/>
    <w:rsid w:val="00DA06BA"/>
    <w:rsid w:val="00DA110A"/>
    <w:rsid w:val="00DA4F39"/>
    <w:rsid w:val="00DA6DAD"/>
    <w:rsid w:val="00DB625E"/>
    <w:rsid w:val="00DC223C"/>
    <w:rsid w:val="00DC4289"/>
    <w:rsid w:val="00DC5565"/>
    <w:rsid w:val="00DC665E"/>
    <w:rsid w:val="00DE141D"/>
    <w:rsid w:val="00DE1A07"/>
    <w:rsid w:val="00DE5662"/>
    <w:rsid w:val="00DE7AB6"/>
    <w:rsid w:val="00DF13EC"/>
    <w:rsid w:val="00DF200A"/>
    <w:rsid w:val="00DF29EA"/>
    <w:rsid w:val="00DF2EC4"/>
    <w:rsid w:val="00DF726A"/>
    <w:rsid w:val="00DF72C2"/>
    <w:rsid w:val="00E037C7"/>
    <w:rsid w:val="00E10BD3"/>
    <w:rsid w:val="00E11331"/>
    <w:rsid w:val="00E14183"/>
    <w:rsid w:val="00E17EEF"/>
    <w:rsid w:val="00E22516"/>
    <w:rsid w:val="00E2490C"/>
    <w:rsid w:val="00E25B78"/>
    <w:rsid w:val="00E26077"/>
    <w:rsid w:val="00E34588"/>
    <w:rsid w:val="00E37B94"/>
    <w:rsid w:val="00E47FDA"/>
    <w:rsid w:val="00E52B9E"/>
    <w:rsid w:val="00E608CE"/>
    <w:rsid w:val="00E64C1D"/>
    <w:rsid w:val="00E6664B"/>
    <w:rsid w:val="00E66D85"/>
    <w:rsid w:val="00E67810"/>
    <w:rsid w:val="00E718BE"/>
    <w:rsid w:val="00E76C10"/>
    <w:rsid w:val="00E7737B"/>
    <w:rsid w:val="00E80C6F"/>
    <w:rsid w:val="00E83326"/>
    <w:rsid w:val="00E865D2"/>
    <w:rsid w:val="00E91B01"/>
    <w:rsid w:val="00E94E41"/>
    <w:rsid w:val="00E9562F"/>
    <w:rsid w:val="00EA5052"/>
    <w:rsid w:val="00EA799A"/>
    <w:rsid w:val="00EB0D13"/>
    <w:rsid w:val="00EB0DE1"/>
    <w:rsid w:val="00EB194C"/>
    <w:rsid w:val="00EB36DF"/>
    <w:rsid w:val="00EB51DA"/>
    <w:rsid w:val="00EC0DBB"/>
    <w:rsid w:val="00EC1093"/>
    <w:rsid w:val="00EC2AED"/>
    <w:rsid w:val="00EC5C69"/>
    <w:rsid w:val="00ED0C26"/>
    <w:rsid w:val="00ED2D38"/>
    <w:rsid w:val="00ED4C64"/>
    <w:rsid w:val="00EE0E49"/>
    <w:rsid w:val="00EE4D61"/>
    <w:rsid w:val="00EE579C"/>
    <w:rsid w:val="00EE7C33"/>
    <w:rsid w:val="00EF6DC4"/>
    <w:rsid w:val="00F04775"/>
    <w:rsid w:val="00F062B2"/>
    <w:rsid w:val="00F06BAB"/>
    <w:rsid w:val="00F106D7"/>
    <w:rsid w:val="00F13544"/>
    <w:rsid w:val="00F14834"/>
    <w:rsid w:val="00F2392D"/>
    <w:rsid w:val="00F2626C"/>
    <w:rsid w:val="00F349AF"/>
    <w:rsid w:val="00F455AA"/>
    <w:rsid w:val="00F45E10"/>
    <w:rsid w:val="00F46495"/>
    <w:rsid w:val="00F52EA1"/>
    <w:rsid w:val="00F641E2"/>
    <w:rsid w:val="00F669F5"/>
    <w:rsid w:val="00F6717E"/>
    <w:rsid w:val="00F67E36"/>
    <w:rsid w:val="00F71208"/>
    <w:rsid w:val="00F7366A"/>
    <w:rsid w:val="00F75B11"/>
    <w:rsid w:val="00F83350"/>
    <w:rsid w:val="00F85258"/>
    <w:rsid w:val="00F92798"/>
    <w:rsid w:val="00F92E54"/>
    <w:rsid w:val="00F94288"/>
    <w:rsid w:val="00F94378"/>
    <w:rsid w:val="00FA2910"/>
    <w:rsid w:val="00FA33F2"/>
    <w:rsid w:val="00FB73F9"/>
    <w:rsid w:val="00FD05F5"/>
    <w:rsid w:val="00FD1BBB"/>
    <w:rsid w:val="00FE7BA4"/>
    <w:rsid w:val="00FF166B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5B577D-DBEC-4E87-B3F5-8AEF5897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D5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C26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ED0C2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020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02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0F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2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0F1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nhideWhenUsed/>
    <w:rsid w:val="005056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AB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4E46EA"/>
  </w:style>
  <w:style w:type="paragraph" w:styleId="Title">
    <w:name w:val="Title"/>
    <w:basedOn w:val="Normal"/>
    <w:next w:val="Normal"/>
    <w:link w:val="TitleChar"/>
    <w:qFormat/>
    <w:rsid w:val="007944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944F5"/>
    <w:rPr>
      <w:rFonts w:ascii="Cambria" w:eastAsia="Calibri" w:hAnsi="Cambria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B2A63-8E57-4C37-A74C-61E008F2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15298</Words>
  <Characters>87200</Characters>
  <Application>Microsoft Office Word</Application>
  <DocSecurity>0</DocSecurity>
  <Lines>726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Danko Sarancic</dc:creator>
  <cp:lastModifiedBy>Tijana Lakovic</cp:lastModifiedBy>
  <cp:revision>16</cp:revision>
  <cp:lastPrinted>2025-02-19T12:55:00Z</cp:lastPrinted>
  <dcterms:created xsi:type="dcterms:W3CDTF">2026-04-24T10:14:00Z</dcterms:created>
  <dcterms:modified xsi:type="dcterms:W3CDTF">2026-04-29T06:29:00Z</dcterms:modified>
</cp:coreProperties>
</file>